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Круглый стол «Федеральная основная общеобразовательная программа как условие единства системы образования»</w:t>
      </w:r>
      <w:r>
        <w:rPr>
          <w:rFonts w:ascii="Liberation Serif" w:hAnsi="Liberation Serif" w:eastAsia="Arial" w:cs="Liberation Serif"/>
          <w:b/>
          <w:color w:val="ffffff"/>
          <w:spacing w:val="13"/>
          <w:sz w:val="24"/>
          <w:szCs w:val="24"/>
        </w:rPr>
        <w:t xml:space="preserve"> году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left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eastAsia="Arial" w:cs="Liberation Serif"/>
          <w:b/>
          <w:color w:val="ffffff"/>
          <w:spacing w:val="13"/>
          <w:sz w:val="24"/>
          <w:szCs w:val="24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Место проведения: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актовый зал Тазовской СОШ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left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Время проведения: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13.00-14.30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Форма проведения: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круглый стол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Модераторы: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Тетерина А.Э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.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,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начальник департамента образования Администрации тазовского района,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  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Лисовская О.А., начальник управления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Эксперт: </w:t>
      </w:r>
      <w:r>
        <w:rPr>
          <w:rFonts w:ascii="Liberation Serif" w:hAnsi="Liberation Serif" w:cs="Liberation Serif"/>
          <w:i w:val="0"/>
          <w:iCs w:val="0"/>
          <w:color w:val="000000" w:themeColor="text1"/>
          <w:sz w:val="24"/>
          <w:szCs w:val="24"/>
          <w:highlight w:val="none"/>
        </w:rPr>
        <w:t xml:space="preserve">Сидорова И.К., заслуженный учитель РФ, к.п.н.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highlight w:val="none"/>
        </w:rPr>
        <w:t xml:space="preserve">Спикеры: 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Ивженко С.С., </w:t>
      </w:r>
      <w:r>
        <w:rPr>
          <w:rFonts w:ascii="Liberation Serif" w:hAnsi="Liberation Serif" w:eastAsia="Arial" w:cs="Liberation Serif"/>
          <w:color w:val="000000" w:themeColor="text1"/>
          <w:sz w:val="24"/>
          <w:szCs w:val="24"/>
          <w:highlight w:val="none"/>
        </w:rPr>
        <w:t xml:space="preserve">з</w:t>
      </w:r>
      <w:r>
        <w:rPr>
          <w:rFonts w:ascii="Liberation Serif" w:hAnsi="Liberation Serif" w:eastAsia="Arial" w:cs="Liberation Serif"/>
          <w:color w:val="000000" w:themeColor="text1"/>
          <w:sz w:val="24"/>
          <w:szCs w:val="24"/>
          <w:highlight w:val="white"/>
        </w:rPr>
        <w:t xml:space="preserve">аместитель директора, руководитель регионального модельного центра дополнительного образования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Ефимов А.С.,</w:t>
      </w:r>
      <w:r>
        <w:rPr>
          <w:rFonts w:ascii="Liberation Serif" w:hAnsi="Liberation Serif" w:eastAsia="Arial" w:cs="Liberation Serif"/>
          <w:color w:val="000000" w:themeColor="text1"/>
          <w:sz w:val="24"/>
          <w:szCs w:val="24"/>
          <w:highlight w:val="none"/>
        </w:rPr>
        <w:t xml:space="preserve"> з</w:t>
      </w:r>
      <w:r>
        <w:rPr>
          <w:rFonts w:ascii="Liberation Serif" w:hAnsi="Liberation Serif" w:eastAsia="Arial" w:cs="Liberation Serif"/>
          <w:color w:val="000000" w:themeColor="text1"/>
          <w:sz w:val="24"/>
          <w:szCs w:val="24"/>
          <w:highlight w:val="white"/>
        </w:rPr>
        <w:t xml:space="preserve">аместитель директора, руководитель </w:t>
      </w:r>
      <w:r>
        <w:rPr>
          <w:rFonts w:ascii="Liberation Serif" w:hAnsi="Liberation Serif" w:eastAsia="Arial" w:cs="Liberation Serif"/>
          <w:color w:val="000000" w:themeColor="text1"/>
          <w:sz w:val="24"/>
          <w:szCs w:val="24"/>
          <w:highlight w:val="none"/>
        </w:rPr>
        <w:t xml:space="preserve">Центра непрерывного повышения профессионального мастерства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Пархоменко М.А., заместитель директора по УВР в начальной школе МБОУ ТСОШ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Чернова Г.В., 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 заместитель директора по НМР в  МБОУ ГСОШ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Баранникова С.А., 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заместитель директора по НМР в  МБ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ОУ ТСОШ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Организатор: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Гайдаренко Н.А.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, специалист по общему образованию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Аналитик: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Дорожкина Л.А., учитель биологии, региональный педагог-эксперт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Целевая аудитория: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руководили школ, заместители руководителей по УВР,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НМР, учителя.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Цель: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осветить основные вопросы внедрения ФООП, поиск  путей решения проблем перехода на ФООП.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Обсуждаемые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вопросы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ФООП как инструмент создания единого образовательного пространства, </w:t>
      </w:r>
      <w:r>
        <w:rPr>
          <w:rFonts w:ascii="Liberation Serif" w:hAnsi="Liberation Serif" w:cs="Liberation Serif"/>
          <w:sz w:val="24"/>
          <w:szCs w:val="24"/>
        </w:rPr>
        <w:t xml:space="preserve"> актуальные направления совершенствования школьного образования в соответствии с ФООП.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Ожидаемый результат: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</w:rPr>
        <w:t xml:space="preserve">Обозначены  стратегические ориентиры совершенствования качества общего образования для формирования единого образовательного пространства, подходы к вопросам перехода на ФООП начального общего, о</w:t>
      </w:r>
      <w:r>
        <w:rPr>
          <w:rFonts w:ascii="Liberation Serif" w:hAnsi="Liberation Serif" w:cs="Liberation Serif"/>
          <w:sz w:val="24"/>
          <w:szCs w:val="24"/>
        </w:rPr>
        <w:t xml:space="preserve">сновного общего, среднего общего образования.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firstLine="0"/>
        <w:jc w:val="center"/>
        <w:spacing w:after="0" w:afterAutospacing="0" w:line="276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План работы </w:t>
      </w:r>
      <w:r>
        <w:rPr>
          <w:rFonts w:ascii="Liberation Serif" w:hAnsi="Liberation Serif" w:cs="Liberation Serif"/>
          <w:sz w:val="24"/>
          <w:szCs w:val="24"/>
        </w:rPr>
      </w:r>
      <w:r/>
    </w:p>
    <w:tbl>
      <w:tblPr>
        <w:tblStyle w:val="668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2907"/>
        <w:gridCol w:w="2339"/>
      </w:tblGrid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Время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Тема выступления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ФИО, должность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Формат участия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13.00-13.05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Открытие круглого стола.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Лисовская О.А., модератор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13.05-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13.30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Статус готовности перехода на федеральные основные общеобразовательные программы</w:t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Arial" w:cs="Liberation Serif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Ивженко С.С., </w:t>
            </w:r>
            <w:r>
              <w:rPr>
                <w:rFonts w:ascii="Liberation Serif" w:hAnsi="Liberation Serif" w:eastAsia="Arial" w:cs="Liberation Serif"/>
                <w:color w:val="000000" w:themeColor="text1"/>
                <w:sz w:val="24"/>
                <w:szCs w:val="24"/>
                <w:highlight w:val="none"/>
              </w:rPr>
              <w:t xml:space="preserve">з</w:t>
            </w:r>
            <w:r>
              <w:rPr>
                <w:rFonts w:ascii="Liberation Serif" w:hAnsi="Liberation Serif" w:eastAsia="Arial" w:cs="Liberation Serif"/>
                <w:color w:val="000000" w:themeColor="text1"/>
                <w:sz w:val="24"/>
                <w:szCs w:val="24"/>
                <w:highlight w:val="white"/>
              </w:rPr>
              <w:t xml:space="preserve">аместитель директора, руководитель регионального модельного центра дополнительного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" w:cs="Liberation Serif"/>
                <w:color w:val="000000" w:themeColor="text1"/>
                <w:sz w:val="24"/>
                <w:szCs w:val="24"/>
                <w:highlight w:val="none"/>
              </w:rPr>
              <w:t xml:space="preserve">Ефимов А.С., заместитель директора ГОУ ДПО ЯНАО «РИРО»</w:t>
            </w:r>
            <w:r>
              <w:rPr>
                <w:rFonts w:ascii="Liberation Serif" w:hAnsi="Liberation Serif" w:eastAsia="Arial" w:cs="Liberation Serif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13.30-13.40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Пархоменко М.А., заместитель директора по УВР в начальной школе МБОУ ТСОШ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13.40-13.50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Газ-Салинская школа –часть единого образовательного пространства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Чернова Г.В.,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 заместитель директора по НМР в  МБОУ ГСОШ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13.50-14.10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ФООП СОО: актуальные вопросы введения и реализации</w:t>
            </w:r>
            <w:r/>
          </w:p>
        </w:tc>
        <w:tc>
          <w:tcPr>
            <w:tcW w:w="290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Баранникова С.А.,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заместитель директора по НМР в  МБ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ОУ ТСОШ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14.10-14.25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Свободный микрофон.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Ответы на вопросы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0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Сидорова И.К., заслуженный учитель РФ, к.п.н.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55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14.25-14.30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Подведение итогов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90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Модератор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r/>
      <w:r/>
    </w:p>
    <w:p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2"/>
        <w:ind w:left="108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2"/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paragraph" w:styleId="818" w:customStyle="1">
    <w:name w:val="Абзац списка,Абзац списка_мой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2023-09-14T05:35:44Z</dcterms:modified>
</cp:coreProperties>
</file>