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679" w:firstLine="708"/>
        <w:jc w:val="both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№1</w:t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ТВЕРЖДЕНО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приказом департамента образования  Администрации Тазовского района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  <w:u w:val="singl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15.12.2022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 1466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  <w:t xml:space="preserve">ПОЛОЖЕНИЕ</w:t>
      </w:r>
      <w:r/>
    </w:p>
    <w:p>
      <w:pPr>
        <w:contextualSpacing/>
        <w:jc w:val="center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проведении муниципального этапа конкурса педагогического мастерства в номин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ациях «Учитель года - 2023», «Воспитатель года - 2023», «Педагогический дебют-2023», «Воспитатель школы-интерната- 2023», «Педагог дополнительного образования - 2023»   </w:t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I. Общие положения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1.1. Настоящее Положение устанавливает организационную модель проведения муниципального этапа конкурса педагогического мастерства (далее - Конкурс) на территории Тазовского района.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1.2. Учредителем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является департамент образования Администрации Тазовского района.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1.3. Конкурс является ежегодным и состоит из нескольких номинаций, среди которых номинации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: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«Учитель года - 2023», «Воспитатель года - 2023», «Педагогический дебют-2023», «Воспитатель школы-интерната- 2023», «Педагог дополнительного образования - 2023» 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и другие.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1.4.  Формат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(очно-заочная форма, дистанционная или очная форма с применением дистанционных технологий) опр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еделяет организационный комитет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 основании Регламента проведения конкурса по конкретной номинации.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highlight w:val="white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1.5. Информационным ресурсом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на котором размещаются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новости и другая информация,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является сайт департамента образования Администрации Тазовского района раздел «Конкурс педагогического мастерства». 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 В настоящем Положении используются следующие понятия: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1.6.1. конкурс - это открытое публичное соревнование педагогических работников, имеющее целью выделить наилучших из числа участников, являющееся этапом повышения профессионализма педагогов и внедрением в муниципальную практику новых 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етодик и подходов обучения и воспитания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1.6.2. муниципальный этап конкурса - это открытое публичное соревно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вание педагогических работников одного муниципального образования в автономном округе, имеющее целью выделить наилучших из числа участников, являющееся этапом повышения профессионализма педагогов и внедрением в муниципальную педагогическую практику новых 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етодик и подходов к обучению и воспитан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ю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проводимый на основании муниципальных правовых актов муниципальных образований в автономном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округе, изданных во исполнение настоящего Положения;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1.6.3. организаторы конкурса - это члены оргкомитета конкурса, состав и функции которого указаны в пунктах 3.2, </w:t>
      </w:r>
      <w:hyperlink w:history="1">
        <w:r>
          <w:rPr>
            <w:rFonts w:ascii="Liberation Serif" w:hAnsi="Liberation Serif" w:cs="Liberation Serif" w:eastAsia="Liberation Serif"/>
            <w:sz w:val="28"/>
            <w:szCs w:val="28"/>
            <w:lang w:bidi="ru-RU"/>
          </w:rPr>
          <w:t xml:space="preserve">3.3</w:t>
        </w:r>
      </w:hyperlink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настоящего Положения;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1.6.4. победитель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- участник конкурса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занявший 1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место по итогам всех конкурсных испытаний;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1.6.5. призеры - участники конкурса, занявшие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2, 3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места по результатам всех конкурсных испытаний;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1.6.6. участники конкурса - это педагогические работники муниципальных образовательных организаций;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1.6.7. жюри конкурса - это комиссия, состоящая из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специалистов департамента образования Администрации Тазовского 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представителей педагогических коллективов образовательных организаций,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педагогов-победителей профессиональных конкурсов прошлых лет, представителей родительской и ученической общественности.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1.7. Для проведения жеребьевки, подсчета баллов, набранных участника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конкурсных испытаниях, подготовки сводных оценочных ведомостей по результатам конкурсных испытаний создается счетная комиссия.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</w:t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II. Участники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2.1. Принять участие в конкурсе могут педагогические работники образовательных организаций в соответ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ствии с Регламентом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конкретной номинации.</w:t>
      </w:r>
      <w:r/>
    </w:p>
    <w:p>
      <w:pPr>
        <w:pStyle w:val="819"/>
        <w:ind w:left="0" w:firstLine="709"/>
        <w:jc w:val="both"/>
        <w:spacing w:after="0" w:line="240" w:lineRule="auto"/>
        <w:tabs>
          <w:tab w:val="left" w:pos="567" w:leader="none"/>
          <w:tab w:val="left" w:pos="7785" w:leader="none"/>
        </w:tabs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2.2. В муниципальном этапе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могут принять участие победители и призеры официальных профессиональных конкурсов муниципального, регионального и всероссийского уровней.</w:t>
      </w:r>
      <w:r/>
    </w:p>
    <w:p>
      <w:pPr>
        <w:pStyle w:val="819"/>
        <w:ind w:left="0" w:firstLine="709"/>
        <w:jc w:val="both"/>
        <w:spacing w:after="0" w:line="240" w:lineRule="auto"/>
        <w:tabs>
          <w:tab w:val="left" w:pos="567" w:leader="none"/>
          <w:tab w:val="left" w:pos="7785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2.3.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участию в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онкурсе не допускаются: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лица, 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вляющиеся представителями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оргкомитета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счетной комиссии;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не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соответствующие крите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риям, определенным Регламентом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каждой номинации.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III. Организация проведения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/>
      <w:bookmarkStart w:id="1" w:name="Par89"/>
      <w:r/>
      <w:bookmarkEnd w:id="1"/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3.1. Ср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оки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определяются ежегодно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учредителями и организаторами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и утве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рждаются приказом о проведении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который размещается на сайте в течение 3 рабочих дней со дня его издания.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3.2.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Прием докумен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тов и материалов от участников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оргкомитетом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  <w:lang w:bidi="ru-RU"/>
        </w:rPr>
        <w:t xml:space="preserve">заканчивается з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 14 дней до начала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Документы и Материалы представляются в соответ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ствии с Регламентом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по конкретной номинации. </w:t>
      </w:r>
      <w:r/>
    </w:p>
    <w:p>
      <w:pPr>
        <w:pStyle w:val="1026"/>
        <w:ind w:firstLine="708"/>
        <w:jc w:val="both"/>
        <w:rPr>
          <w:rFonts w:ascii="Liberation Serif" w:hAnsi="Liberation Serif" w:cs="Liberation Serif" w:eastAsia="Liberation Serif"/>
          <w:color w:val="000000"/>
        </w:rPr>
      </w:pPr>
      <w:r/>
      <w:bookmarkStart w:id="2" w:name="Par92"/>
      <w:r/>
      <w:bookmarkEnd w:id="2"/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 Для организации и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создается оргкомитет конкурса.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/>
      <w:bookmarkStart w:id="3" w:name="Par93"/>
      <w:r/>
      <w:bookmarkEnd w:id="3"/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3.4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 Оргкомитет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обеспечивает публикацию в средствах массовой инф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ормации сообщения о проведении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в том числе на сайте;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оп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ределяет списочный состав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и инструктирует его;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решает необходимые организационные вопросы.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.4. Решения оргкомитета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оформляются протоколом, который подписывается председателем, а в его отсутствие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заместителе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дседателя. Решение оргкомитета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считается принятым, если за него проголосовало более половины его списочного состава.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IV.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Опре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деление победителей и призеров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5.1.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оценивает выполнение конкурсных испытаний в баллах на основании критериев, установл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енных Регламентом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по конкретной номинации.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5.2. Оценивание конкур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сных испытаний проводится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день его проведения по окончании конкурсного испытания.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5.3. Алгоритм подсчета количества баллов определяется Регламентом проведе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по конкретной номинации. 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V.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Нагр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аждение победителей и призеров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6.1. Нагр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аждение победителей и призеров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дипломами, сувенирами, ценными призами осуществляется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организаторами и учредителями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день его окончания. Замена призов денежным эквивалентом не допускается.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6.2. Победители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граждаются дипломом победителя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и сувениром в соответствии с номинацией и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денежной выплатой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6.3. Призеры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награждаются дипломом призера, сувениром в соответствии с номинацией 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денежной выплатой.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6.5. Информация о результатах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курса размещается оргкомитетом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 сайте конкурса в течение 5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рабочих дней со дня завершения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онкурса.</w:t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VI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Финансирование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7.1. Финансирование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осуществляется за счет средств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предусмотренных </w:t>
      </w:r>
      <w:r>
        <w:rPr>
          <w:rFonts w:ascii="Liberation Serif" w:hAnsi="Liberation Serif" w:cs="Liberation Serif" w:eastAsia="Liberation Serif"/>
          <w:sz w:val="28"/>
        </w:rPr>
        <w:t xml:space="preserve">п. 3.1.6. Муниципальной программы муниципального образования Тазовский район «Развитие образования на 2015-2025 годы».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7.2. Расходы по командированию участников,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членов жюри и счетной комиссии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 все его мероприятия осуществляются за счет средств направляющих сторон.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7.3. Для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допускается привлечение внебюджетных и спонсорских средств.</w:t>
      </w:r>
      <w:r/>
    </w:p>
    <w:p>
      <w:pPr>
        <w:pStyle w:val="1026"/>
        <w:jc w:val="right"/>
        <w:rPr>
          <w:rFonts w:ascii="Liberation Serif" w:hAnsi="Liberation Serif" w:cs="Liberation Serif" w:eastAsia="Liberation Serif"/>
          <w:lang w:bidi="ru-RU"/>
        </w:rPr>
        <w:outlineLvl w:val="0"/>
      </w:pPr>
      <w:r>
        <w:rPr>
          <w:rFonts w:ascii="Liberation Serif" w:hAnsi="Liberation Serif" w:cs="Liberation Serif" w:eastAsia="Liberation Serif"/>
          <w:lang w:bidi="ru-RU"/>
        </w:rPr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eastAsia="Liberation Serif"/>
        </w:rPr>
        <w:br w:type="page" w:clear="all"/>
      </w:r>
      <w:r>
        <w:rPr>
          <w:rFonts w:ascii="Liberation Serif" w:hAnsi="Liberation Serif" w:eastAsia="Liberation Serif"/>
        </w:rPr>
        <w:t xml:space="preserve">                                                 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№2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ТВЕРЖДЁН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приказом департамента образования  Администрации Тазовского района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  <w:u w:val="singl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15.12.2022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1466</w:t>
      </w:r>
      <w:r/>
    </w:p>
    <w:p>
      <w:pPr>
        <w:contextualSpacing/>
        <w:ind w:firstLine="740"/>
        <w:jc w:val="both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</w:pPr>
      <w:r/>
      <w:bookmarkStart w:id="4" w:name="Par166"/>
      <w:r/>
      <w:bookmarkEnd w:id="4"/>
      <w:r>
        <w:rPr>
          <w:rFonts w:ascii="Liberation Serif" w:hAnsi="Liberation Serif" w:cs="Liberation Serif" w:eastAsia="Liberation Serif"/>
          <w:sz w:val="28"/>
          <w:szCs w:val="28"/>
        </w:rPr>
        <w:t xml:space="preserve">РЕГЛАМЕНТ</w:t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проведения муниципального этапа конкурса педагогического мастерства в номинации «Учитель года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2023»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I. Общие положения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1.1. Регламент проведения муниципального этапа конкурса педагогического мастерства в номинации «Учитель года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- 2023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(далее - Регламент) определяет порядок организации и проведения конкурса в Тазовском районе.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1.2. Регламент устанавливает: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состав жюри;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перечень документов и материалов, предъявляемых претендентами для участия в конкурсе;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структуру конкурсных испытаний, формат их проведения;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критерии оценивания жюри конкурсных испытаний, порядок работы жюри;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алгоритм подсчета результатов и определения победителей и призеров;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награждение победителей и призеров конкурса.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1.3. Регламент разработан в соответствии с Положением о проведении муниципального этапа конкурса педагогического мастерства в номинациях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«Учитель года - 2023», «Воспитатель года - 2023», «Педагогический дебют-2023», «Воспитатель школы-интерната - 2023», «Педагог дополнительного образования - 2023»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и др.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(далее – Положение).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II. Термины, определения и сокращения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2.1. При организации и проведении конкурса в номинации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«Учитель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года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– 2023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используются следую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щие термины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у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читель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- педагогический работник общего образования, работающий в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обще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образовательной организации Тазовского района. </w:t>
      </w:r>
      <w:r/>
    </w:p>
    <w:p>
      <w:pPr>
        <w:pStyle w:val="1026"/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III. Состав жюри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3.1. Жюри является представительным и публичным органом конкурса, который обеспечивает общественное доверие, статус и авторитет конкурса.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3.2. В соответствии со спецификой номинации в жюри включаются представители профессионального союза, экспертного сообщества, педагогической общественности, родительской общественности,  учащихся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3.3. В составе жюри должно быть не менее 5 и не более 10 человек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3.4. Добровольная замена члена жюри возможна по согласованию с Оргкомитетом конкурса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до начала проведения конкурса.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3.5. Замена одного члена жюри другим по ходу конкурса не допускается.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3.6. При выбытии из состава жюри одного из членов по ходу конкурсных испытаний по причинам, признанным Оргкомитетом конкурса уважительными,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его оценки на проведенных этапах конкурса аннулируются и при подсчете итоговых результатов не учитываются.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3.7. В состав жюри конкурса в номинации «Учитель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года- 2023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» не могут входить: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участники конкурса;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близкие родственники участников конкурса.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3.8. Для оценивания отдельных конкурсных испытаний Оргкомитет имеет право ставить разный состав жюри в зависимости от специфики испытания.</w:t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IV. Участники конкурса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4.1. Принять участие в конкурсе в номинации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Учитель года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- 2023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могут педагогические работники образовательных организаций Тазовского района, которые являются победителями институци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онального этапа конкурса или призерами институционального этапа конкурса (при наличии письменного отказа со стороны победителя), а также победителями и призерами официальных профессиональных конкурсов муниципального, регионального и всероссийского уровней.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4.2. Претенденты на участие в конкурсе должны пройти электронную регистрацию </w:t>
      </w:r>
      <w:r>
        <w:rPr>
          <w:rFonts w:ascii="Liberation Serif" w:hAnsi="Liberation Serif" w:cs="Arial"/>
          <w:sz w:val="28"/>
          <w:szCs w:val="28"/>
        </w:rPr>
        <w:t xml:space="preserve">на сайте департамента образования Администрации Тазовского 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4.3. Для участия в конкурсе претенденты оформляют заявку и пакет документов и материалов, определенных в пункте 5.1 настоящего Регламента.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4.4. К участию в конкурсе в номинации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Учитель года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- 2023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не допускаются претенденты, не прошедшие предварительный отбор.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4.5. Кандидат, допущенный к участию в конкурсе, становится участником конкурса.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4.6. Список участников конкурса размещается оргкомитетом конкурса на сайте не позднее 3 рабочих дней до начала конкурса.</w:t>
      </w:r>
      <w:r/>
    </w:p>
    <w:p>
      <w:pPr>
        <w:pStyle w:val="1026"/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  <w:lang w:val="en-US"/>
        </w:rPr>
        <w:t xml:space="preserve">V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Перечень документов и материалов, </w:t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предъявляемых претендентами для участия в конкурсе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5.1. Для участия претендента в конкурсе претенденты на сайте департамента образования Администрации Тазовского района проходят электронную регистрацию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оформляют заявку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/>
    </w:p>
    <w:p>
      <w:pPr>
        <w:pStyle w:val="1026"/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Заявка содержит:</w:t>
      </w:r>
      <w:r/>
    </w:p>
    <w:p>
      <w:pPr>
        <w:pStyle w:val="1026"/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Полное наименование образовательной организации (по Уставу)</w:t>
      </w:r>
      <w:r/>
    </w:p>
    <w:p>
      <w:pPr>
        <w:pStyle w:val="1026"/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Ф.И.О. (полностью)</w:t>
      </w:r>
      <w:r/>
    </w:p>
    <w:p>
      <w:pPr>
        <w:pStyle w:val="1026"/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Должность</w:t>
      </w:r>
      <w:r/>
    </w:p>
    <w:p>
      <w:pPr>
        <w:pStyle w:val="1026"/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Педагогический стаж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5.2.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Направляются документы: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5.2.1.</w:t>
      </w:r>
      <w:r>
        <w:rPr>
          <w:rFonts w:ascii="Liberation Serif" w:hAnsi="Liberation Serif"/>
          <w:sz w:val="28"/>
          <w:szCs w:val="28"/>
        </w:rPr>
        <w:t xml:space="preserve"> ПРЕДСТАВЛЕНИЕ кандидата на участие в конкурсе;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5.2.2. ЗАЯВЛЕНИЕ кандидата на участие в конкурсе;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5.2.3. СОГЛАСИЕ кандидата на участие в конкурсе на обработку персональных данных в формате текстового документа (doc, docx);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5.2.4. ИНФОРМАЦИОННУЮ КАРТУ кандидата на участие в конкурсе.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5.3.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Три фотографии с учетом следующих пожеланий: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 портретное фото (вертикальное и горизонтальное) – студийное фото, предоставляется в формате *jpg, с разрешением 300 точек на дюйм, без уменьшения исходного размера на однотонном фоне;</w:t>
      </w:r>
      <w:r/>
    </w:p>
    <w:p>
      <w:pPr>
        <w:ind w:firstLine="709"/>
        <w:jc w:val="both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  <w:sz w:val="28"/>
          <w:szCs w:val="28"/>
        </w:rPr>
        <w:t xml:space="preserve">2 жанровых фото (вертикальное и горизонтальное), демонстрирующие профессиональную деятельность – в помещении или на улице.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5.4. Материалы, представляемые в оргкомитет, не возвращаются.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highlight w:val="yellow"/>
        </w:rPr>
      </w:r>
      <w:r/>
    </w:p>
    <w:p>
      <w:pPr>
        <w:pStyle w:val="1026"/>
        <w:jc w:val="center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t xml:space="preserve">VI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. Структура конкурсных испытаний, формат их проведения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6.1. Конкурс в номинации «Учитель года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- 2023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» состоит из 1 заочного этапа (1 конкурсное испытание) и 2 очных этапов (6 конкурсных испытаний).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6.2. Этапы,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испытания конкурса: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 заочный этап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«Смыслы», конкурсное испытание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«Буктрейлер»;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 очный этап «Компетенции», конкурсные испытания «Урок», «Мастер-класс»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 очный этап «Лидерство и навыки XXI века», конкурсные испытания: «Эксперт», «Воспитательное событие», «Мотивационная речь».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6.2.1. 1 заочный этап. Конкурсное испытание </w:t>
      </w:r>
      <w:r>
        <w:rPr>
          <w:rFonts w:ascii="Liberation Serif" w:hAnsi="Liberation Serif" w:cs="Liberation Serif" w:eastAsia="Liberation Serif"/>
          <w:i/>
          <w:sz w:val="28"/>
          <w:szCs w:val="28"/>
          <w:highlight w:val="white"/>
          <w:lang w:bidi="ru-RU"/>
        </w:rPr>
        <w:t xml:space="preserve">«Буктрейлер».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Видеоролик до 5 минут, пред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ставляющий книгу(ги), повлиявшую(ие) на философию образования, педагогические ценности, стиль/методику/технологии преподавания конкурсанта. Видеоролик должен раскрывать педагогические ценности и опыт конкурсанта через обращение к значимым для него текстам.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Формат проведения испытания: размещение видеороликов на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сайте департамента образования Администрации Тазовского района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i/>
          <w:sz w:val="28"/>
          <w:szCs w:val="28"/>
          <w:highlight w:val="white"/>
          <w:lang w:bidi="ru-RU"/>
        </w:rPr>
        <w:t xml:space="preserve">6.2.2. 2 очный этап. Конкурсное испытание «Урок».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Демонстрация открытого урока.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color w:val="FF0000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Формат проведения испытания: урок</w:t>
      </w:r>
      <w:bookmarkStart w:id="5" w:name="_Hlk93254106"/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 по учебному предмету, который проводится конкурсантом в образовательной организации, утвержденной оргкомитетом в качестве площадки проведения второго этапа конкурса. Темы уроков согласовываются с образовательной организацией</w:t>
      </w:r>
      <w:bookmarkEnd w:id="5"/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 (в соответствии с календарно-тематическим планированием в рабочих программах по соответствующим предметам и с учетом их фактического выполнения в соответствующих классах). Очередность выступлений определяется по результатам жеребьевки.  </w:t>
      </w:r>
      <w:r>
        <w:rPr>
          <w:rFonts w:ascii="Liberation Serif" w:hAnsi="Liberation Serif" w:cs="Liberation Serif" w:eastAsia="Liberation Serif"/>
          <w:color w:val="FF0000"/>
          <w:sz w:val="28"/>
          <w:szCs w:val="28"/>
          <w:highlight w:val="white"/>
          <w:lang w:bidi="ru-RU"/>
        </w:rPr>
        <w:t xml:space="preserve">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Регламент конк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урсного испытания:  обоснование применения методических подходов, приемов и технологий в соответствии с заявленной темой и целевыми ориентирами урока – до 5 минут; проведение урока - 35 минут; самоанализ урока и ответы на вопросы членов жюри - до 10 минут.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i/>
          <w:sz w:val="28"/>
          <w:szCs w:val="28"/>
          <w:highlight w:val="white"/>
          <w:lang w:bidi="ru-RU"/>
        </w:rPr>
        <w:t xml:space="preserve">6.2.3. 2 очный этап. Конкурсное испытание «Мастер-класс».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Цель конкурсного испытания -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 демонстрация конкурсантами профессионального мастерства в области презентации и трансляции педагогического опыта в ситуации профессионального взаимодействия.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проведения испытания: выступление, демонстрирующее способы профессиональной деятельности, доказавшие свою эффективность в практической работе конкурсанта.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Тему, форму проведения мастер-класса, наличие фокус-группы и ее количественный состав (при необходимости) конкурсанты определяют самостоятельно. Очередность выступлений определяется по результатам жеребьевки.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 конкурсного испытания: проведение мастер-класса – до 20 минут; ответы на вопросы членов жюри – до 10 минут. 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6.2.4.  3</w:t>
      </w:r>
      <w:r>
        <w:rPr>
          <w:rFonts w:ascii="Liberation Serif" w:hAnsi="Liberation Serif" w:cs="Liberation Serif" w:eastAsia="Liberation Serif"/>
          <w:i/>
          <w:sz w:val="28"/>
          <w:szCs w:val="28"/>
          <w:highlight w:val="white"/>
          <w:lang w:bidi="ru-RU"/>
        </w:rPr>
        <w:t xml:space="preserve"> очный этап.</w:t>
      </w: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 Конкурсное испытание</w:t>
      </w:r>
      <w:r>
        <w:rPr>
          <w:rFonts w:ascii="Liberation Serif" w:hAnsi="Liberation Serif" w:cs="Liberation Serif" w:eastAsia="Liberation Serif"/>
          <w:i/>
          <w:sz w:val="28"/>
          <w:szCs w:val="28"/>
          <w:highlight w:val="white"/>
          <w:lang w:bidi="ru-RU"/>
        </w:rPr>
        <w:t xml:space="preserve"> «Эксперт».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Конкурсант знакомится с материалами по педагогической проблематике. Задача: представить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выступление, отражающее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 содержание материалов и позицию конкурсанта по обсуждаемому в материалах вопросу.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Формат проведения испытания: конкурсанты работают в парах; каждая пара получает свой набор материалов; очное выступление</w:t>
      </w:r>
      <w:r>
        <w:rPr>
          <w:rFonts w:ascii="Liberation Serif" w:hAnsi="Liberation Serif" w:cs="Liberation Serif" w:eastAsia="Liberation Serif"/>
          <w:color w:val="C00000"/>
          <w:sz w:val="28"/>
          <w:szCs w:val="28"/>
          <w:highlight w:val="white"/>
          <w:lang w:bidi="ru-RU"/>
        </w:rPr>
        <w:t xml:space="preserve">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Регламент конкурсного испытания: до 10 минут.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i/>
          <w:sz w:val="28"/>
          <w:szCs w:val="28"/>
          <w:highlight w:val="white"/>
          <w:lang w:bidi="ru-RU"/>
        </w:rPr>
        <w:t xml:space="preserve">6.2.5</w:t>
      </w:r>
      <w:r>
        <w:rPr>
          <w:rFonts w:ascii="Liberation Serif" w:hAnsi="Liberation Serif" w:cs="Liberation Serif" w:eastAsia="Liberation Serif"/>
          <w:i/>
          <w:sz w:val="28"/>
          <w:szCs w:val="28"/>
          <w:highlight w:val="white"/>
          <w:lang w:bidi="ru-RU"/>
        </w:rPr>
        <w:t xml:space="preserve">. 3 очный этап. Конкурсное испытание «Воспитательное событие».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Цель конкурсного испытания -</w:t>
      </w: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 демонстрация профессиональных компетенций</w:t>
      </w:r>
      <w:r>
        <w:rPr>
          <w:rFonts w:ascii="Liberation Serif" w:hAnsi="Liberation Serif"/>
          <w:i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конкурсанта в области организации и проведения внеурочного занятия, направленного на достижение результатов воспитания.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Формат конкурсного испытания: внеурочное занятие с обучающимися, которое проводится в образовательной организации, утвержденной оргкомитетом.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Очередность выступления конкурсантов определяется жеребьевкой. Конкурсант проводит внеурочное занятие в том же классе, в котором проводился урок.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Направление и тему внеурочного занятия конкурсант определяет самостоятельно, руководствуясь соответствующей рабочей программой воспитания образовательной организации, утвержденной оргкомитетом.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Форма внеурочного занятия определяется конкурсантом самостоятельно.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Регламент конкурсного ис</w:t>
      </w: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пытания: проведение воспитательного мероприятия</w:t>
      </w: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– до 20 минут, ответы на вопросы членов жюри – до 10 минут.</w:t>
      </w: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i/>
          <w:sz w:val="28"/>
          <w:szCs w:val="28"/>
          <w:highlight w:val="white"/>
          <w:lang w:bidi="ru-RU"/>
        </w:rPr>
        <w:t xml:space="preserve"> 6.2.6</w:t>
      </w:r>
      <w:r>
        <w:rPr>
          <w:rFonts w:ascii="Liberation Serif" w:hAnsi="Liberation Serif" w:cs="Liberation Serif" w:eastAsia="Liberation Serif"/>
          <w:i/>
          <w:sz w:val="28"/>
          <w:szCs w:val="28"/>
          <w:highlight w:val="white"/>
          <w:lang w:bidi="ru-RU"/>
        </w:rPr>
        <w:t xml:space="preserve">. 3 очный этап. Конкурсное испытание «Мотивационная речь»</w:t>
      </w:r>
      <w:r>
        <w:rPr>
          <w:rFonts w:ascii="Liberation Serif" w:hAnsi="Liberation Serif" w:cs="Liberation Serif" w:eastAsia="Liberation Serif"/>
          <w:i/>
          <w:sz w:val="28"/>
          <w:szCs w:val="28"/>
          <w:highlight w:val="white"/>
          <w:lang w:bidi="ru-RU"/>
        </w:rPr>
        <w:t xml:space="preserve">.</w:t>
      </w:r>
      <w:r>
        <w:rPr>
          <w:rFonts w:ascii="Liberation Serif" w:hAnsi="Liberation Serif" w:cs="Liberation Serif" w:eastAsia="Liberation Serif"/>
          <w:i/>
          <w:sz w:val="28"/>
          <w:szCs w:val="28"/>
          <w:highlight w:val="white"/>
          <w:lang w:bidi="ru-RU"/>
        </w:rPr>
        <w:t xml:space="preserve">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Цель конкурсного испытания -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 мотив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ация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 выпускников школ к получению педагогических профессий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выпускников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профессиональных образовательных учреждений и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педагогичес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ких вузов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к педагогической деятельности.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проведения испытания: конкурсанты произносят мотивационную речь, предназначенную выпускникам школ и педагогических вузов, используя 5 обязательных слов, предложенных организаторами.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 конкурсного испытания: 10 минут на подготовку, до 5 минут – на речь.  </w:t>
      </w:r>
      <w:r/>
    </w:p>
    <w:p>
      <w:pPr>
        <w:pStyle w:val="1026"/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t xml:space="preserve">VII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. Критерии оценивания конкурсных испытаний, </w:t>
      </w:r>
      <w:r/>
    </w:p>
    <w:p>
      <w:pPr>
        <w:pStyle w:val="1026"/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порядок работы жюри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7.1. В своей работе жюри руководствуется Положением и настоящим Регламентом.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7.2. Каждый член жюри получает отдельный протокол оценивания на каждое конкурсное испытание, заполняет его по итогам испытания вр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учную, подписывается и сдаёт в 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ргкомитет конкурса сразу после проведения конкурсного испытания.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7.3. Член жюри может, но не обязан комментировать выступление участников конкурса.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7.4. Члены жюри несут административную и гражданскую ответственность за использование персональных данных и авторских работ участников в личных или профессиональных целях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без письменного согласования с 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ргкомитетом конкурса.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7.5. Критерии оценивания конкурсного испытания «Буктрейлер»</w:t>
      </w:r>
      <w:r/>
    </w:p>
    <w:p>
      <w:pPr>
        <w:pStyle w:val="1026"/>
        <w:ind w:firstLine="567"/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6"/>
        <w:ind w:firstLine="567"/>
        <w:jc w:val="right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 1</w:t>
      </w:r>
      <w:r/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236"/>
        <w:gridCol w:w="1275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Критерии оценивания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/>
          </w:tcPr>
          <w:p>
            <w:pPr>
              <w:pStyle w:val="1026"/>
              <w:ind w:firstLine="567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Показатель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Балл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Презентация педагогом видеоролика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В видеоролике не раскрыты педагогические ценности и опыт конкурсанта через обращение к значимым для него текстам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В видеоролике не в полной мере раскрыты педагогические ценности, не представлен опыт конкурсанта через обращение к значимым для него текстам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В видеоролике раскрыты педагогические ценности, частично представлен опыт конкурсанта через обращение к значимым для него текстам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В видеоролике оригинально раскрыты педагогические ценности; опыт конкурсанта представлен эмоционально, с акцентом на его социальной и воспитательной значимости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Презентация текста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Видеоролик не мотивирует к прочтению предлагаемого текста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В видеоролике учитывается органичность сочетания видеоряда, звукового сопровождения и содержания книги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Видеоролик мотивирует к прочтению предлагаемого текста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Форма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Видеоролик технически прост, не информативен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В видеоролике показано оригинальное решение творческой задачи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Видеоролик эстетически привлекателен, информативен, технически сложен в исполнении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2</w:t>
            </w:r>
            <w:r/>
          </w:p>
        </w:tc>
      </w:tr>
      <w:tr>
        <w:trPr>
          <w:trHeight w:val="32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87" w:type="dxa"/>
            <w:textDirection w:val="lrTb"/>
            <w:noWrap/>
          </w:tcPr>
          <w:p>
            <w:pPr>
              <w:pStyle w:val="1026"/>
              <w:jc w:val="righ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Максимальное количество баллов: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7</w:t>
            </w:r>
            <w:r/>
          </w:p>
        </w:tc>
      </w:tr>
    </w:tbl>
    <w:p>
      <w:pPr>
        <w:pStyle w:val="1026"/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</w:r>
      <w:r/>
    </w:p>
    <w:p>
      <w:pPr>
        <w:pStyle w:val="1026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7.6. Критерии оценивания конкурсного испытания «Урок»</w:t>
      </w:r>
      <w:r/>
    </w:p>
    <w:p>
      <w:pPr>
        <w:pStyle w:val="1026"/>
        <w:ind w:firstLine="567"/>
        <w:jc w:val="right"/>
        <w:rPr>
          <w:rFonts w:ascii="Liberation Serif" w:hAnsi="Liberation Serif" w:cs="Liberation Serif" w:eastAsia="Liberation Serif"/>
          <w:color w:val="FF0000"/>
        </w:rPr>
      </w:pPr>
      <w:r>
        <w:rPr>
          <w:rFonts w:ascii="Liberation Serif" w:hAnsi="Liberation Serif" w:cs="Liberation Serif" w:eastAsia="Liberation Serif"/>
          <w:color w:val="FF0000"/>
        </w:rPr>
      </w:r>
      <w:r/>
    </w:p>
    <w:p>
      <w:pPr>
        <w:pStyle w:val="1026"/>
        <w:ind w:firstLine="567"/>
        <w:jc w:val="right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аблица № 2</w:t>
      </w:r>
      <w:r/>
    </w:p>
    <w:tbl>
      <w:tblPr>
        <w:tblW w:w="94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905"/>
        <w:gridCol w:w="6235"/>
        <w:gridCol w:w="567"/>
        <w:gridCol w:w="70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restart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Критерии оценивания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vMerge w:val="restart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Показатель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Балл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restart"/>
            <w:textDirection w:val="lrTb"/>
            <w:noWrap/>
          </w:tcPr>
          <w:p>
            <w:pPr>
              <w:pStyle w:val="820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/>
          </w:p>
          <w:p>
            <w:pPr>
              <w:pStyle w:val="820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Методическая и психолого-педагогическая грамотность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четко, логично и последовательно организует работу на уроке, дает грамотные и понятные инструкции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поддерживает учебную мотивацию и познавательную активность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>
          <w:trHeight w:val="6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создает доброжелательную среду с учетом особенностей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>
          <w:trHeight w:val="2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выбирает методические подходы и решения целесообразно и адекватно с акцентом на достижение образовательных результатов, целесообразно применяет педагогические технологии (в том числе ИКТ)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поддерживает динамику урока с органичной сменой видов учебной деятельности, темпом и интенсивностью, соответствующими особенностям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restart"/>
            <w:textDirection w:val="lrTb"/>
            <w:noWrap/>
          </w:tcPr>
          <w:p>
            <w:pPr>
              <w:pStyle w:val="820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/>
          </w:p>
          <w:p>
            <w:pPr>
              <w:pStyle w:val="820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Корректность и глубина понимания предметного содержания</w:t>
            </w:r>
            <w:r/>
          </w:p>
          <w:p>
            <w:pPr>
              <w:pStyle w:val="820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pStyle w:val="82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Педагог выбирает оптимальный объем и уровень сложности учебной информации в соответствии с возрастом обучающихся и уровнем их подготовки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pStyle w:val="82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Педагог корректно использует понятийный аппарат и теоретические основы предметного содержания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pStyle w:val="82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Педагог акцентирует внимание на фундаментальных аспектах содержания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pStyle w:val="82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Педагог демонстрирует практическую ценность предметного содержания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pStyle w:val="82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Педагог демонстрирует профессиональный кругозор в процессе установления межпредметных связей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restart"/>
            <w:textDirection w:val="lrTb"/>
            <w:noWrap/>
          </w:tcPr>
          <w:p>
            <w:pPr>
              <w:pStyle w:val="820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Целеполагание и результативность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ориентируется на цели, задачи и планируемые результаты при отборе учебного материала и проведении урока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демонстрирует стремление к достижению обучающимися на уроке комплекса личностных, метапредметных и предметных образовательных результатов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поддерживает учебную успешность обучающихся, помогает проявлять самостоятельность и индивидуальность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способствует пониманию обучающимися смысла </w:t>
            </w: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познавательной активности, использует четкие и понятные учебные инструкции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показывает связь этапов урока с целеполаганием; точно соотносит цели, задачи и планируемые 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restart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Творческий подход к решению профессиональ-ных задач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поддерживает вовлеченность в познавательный процесс, творческую и исследовательскую активность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создает на уроке ситуации выбора для принятия обучающимися самостоятельных и ответственных решений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ориентируется на постановку и решение учебных проблем, способствует творческому поиску, конструктивно относится к ошибкам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>
          <w:trHeight w:val="9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демонстрирует готовность к импровизации и умение при необходимости вносить коррективы в свои действия на уроке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адекватно образовательной ситуации использует собственные авторские разработки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restart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Коммуникатив-ная культура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успешно устанавливает продуктивное взаимодействие с обучающимися и преодолевает коммуникативные барьеры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использует различные способы коммуникации и учебной кооперации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>
          <w:trHeight w:val="4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целесообразно использует разнообразные способы работы с информацией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>
          <w:trHeight w:val="3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организует эффективную обратную связь и поддерживает желание задавать вопросы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способствует развитию речевой культуры обучающихся и показывает пример языковой грамотности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>
          <w:trHeight w:val="7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restart"/>
            <w:textDirection w:val="lrTb"/>
            <w:noWrap/>
          </w:tcPr>
          <w:p>
            <w:pPr>
              <w:pStyle w:val="820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Рефлексивная культура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pStyle w:val="82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Педагог обращает внимание на смысл учебных действий, используя приемы рефлексии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pStyle w:val="82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Педагог целесообразно и точно использует различные способы оценивания достигнутых образовательных результатов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>
          <w:trHeight w:val="5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pStyle w:val="82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Педагог демонстрирует системность самоанализа проведенного урока и понимание взаимосвязи процессов и результатов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/>
          </w:p>
        </w:tc>
      </w:tr>
      <w:tr>
        <w:trPr>
          <w:trHeight w:val="3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pStyle w:val="82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Педагог аргументированно обосновывает действия на уроке со значимыми акцентами и принципами своей педагогической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Merge w:val="continue"/>
            <w:textDirection w:val="lrTb"/>
            <w:noWrap/>
          </w:tcPr>
          <w:p>
            <w:pPr>
              <w:pStyle w:val="820"/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5" w:type="dxa"/>
            <w:textDirection w:val="lrTb"/>
            <w:noWrap/>
          </w:tcPr>
          <w:p>
            <w:pPr>
              <w:pStyle w:val="82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Педагог содержательно, грамотно и адекватно отвечает на вопросы, демонстрирует понимание смысла своей педагогической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0" w:type="dxa"/>
            <w:textDirection w:val="lrTb"/>
            <w:noWrap/>
          </w:tcPr>
          <w:p>
            <w:pPr>
              <w:pStyle w:val="820"/>
              <w:jc w:val="right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Максимальное количество баллов: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pStyle w:val="82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bidi="ru-RU"/>
              </w:rPr>
              <w:t xml:space="preserve">60</w:t>
            </w:r>
            <w:r/>
          </w:p>
        </w:tc>
      </w:tr>
    </w:tbl>
    <w:p>
      <w:pPr>
        <w:pStyle w:val="1026"/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6"/>
        <w:ind w:firstLine="567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7.7. Критерии оценивания конкурсного испытания «Мастер-класс»</w:t>
      </w:r>
      <w:r/>
    </w:p>
    <w:p>
      <w:pPr>
        <w:pStyle w:val="1026"/>
        <w:ind w:firstLine="567"/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6"/>
        <w:ind w:firstLine="567"/>
        <w:jc w:val="right"/>
        <w:rPr>
          <w:rFonts w:ascii="Liberation Serif" w:hAnsi="Liberation Serif" w:cs="Liberation Serif" w:eastAsia="Liberation Serif"/>
          <w:sz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 3</w:t>
      </w:r>
      <w:r/>
    </w:p>
    <w:tbl>
      <w:tblPr>
        <w:tblW w:w="946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235"/>
        <w:gridCol w:w="567"/>
        <w:gridCol w:w="709"/>
      </w:tblGrid>
      <w:tr>
        <w:trPr>
          <w:trHeight w:val="3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/>
            <w:bookmarkStart w:id="6" w:name="_Hlk93262973"/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Критерии оценивания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vMerge w:val="restart"/>
            <w:textDirection w:val="lrTb"/>
            <w:noWrap/>
          </w:tcPr>
          <w:p>
            <w:pPr>
              <w:pStyle w:val="1026"/>
              <w:ind w:right="-2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Показатель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Балл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vMerge w:val="continue"/>
            <w:textDirection w:val="lrTb"/>
            <w:noWrap/>
          </w:tcPr>
          <w:p>
            <w:pPr>
              <w:pStyle w:val="1026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нет</w:t>
            </w:r>
            <w:r/>
          </w:p>
        </w:tc>
      </w:tr>
      <w:tr>
        <w:trPr>
          <w:trHeight w:val="28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pStyle w:val="102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Актуальность и методическая обоснованность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представляет инновационные и оригинальные педагогические идеи, опираясь на собственный опят преподавания и научный кругозор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3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rPr>
                <w:rFonts w:ascii="Liberation Serif" w:hAnsi="Liberation Serif" w:cs="Liberation Serif" w:eastAsia="Liberation Serif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находит важные темы и формулирует вопросы, вызывающие интерес и способствующие профессиональным размышлениям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3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демонстрирует понимание существующих проблем в образовании и предлагает собственные методические решения  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bookmarkEnd w:id="6"/>
            <w:r/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доказывает актуальность предлагаемых образовательных решений с учетом общественных потребностей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обосновывает методическую целесообразность и эффективность предлагаемых решений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Практическая значимость и применимость</w:t>
            </w:r>
            <w:r/>
          </w:p>
          <w:p>
            <w:pPr>
              <w:pStyle w:val="1026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предлагает системные решения методических проблем для образовательной практики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0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ориентируется на потребности, особенности и интересы различных групп участников образовательных отношений, демонстрируя значимые образовательные результаты и эффекты педагогической деятельности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проводит грамотный анализ продуктивности своей работы, основанный на научном исследовании и доказательности выводов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представляет конкретные, инструментальные и применимые в образовании практики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55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представляет творческие самостоятельные решения, обосновывая их образовательную пользу и значимость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Предметное содержание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демонстрирует знание современных достижений науки в преподаваемой предметной области, педагогике и психологии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корректно использует понятийный аппарат и теоретические основы предметного содержания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демонстрирует исследовательскую грамотность, умение доказательно проверять педагогические гипотезы, делает соответствующие и обоснованные выводы с опорой на теоретические положения и собственный опыт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акцентирует внимание на смысловых и важных аспектах целостного содержания, показывает свой профессиональный кругозор при использовании </w:t>
            </w: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предметного содержания, межпредметных связей и метапредметных подходов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показывает глубокое знание и понимание содержания рассматриваемой темы, отвечая на вопросы экспертов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Организация деятельности, поддержание высокого уровня мотивации участников, результативность мастер-класса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демонстрирует четкую организацию, целенаправленность, структурную и содержательную целостность мастер-класса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вызывает адекватными ситуациями эмоциональные реакции, привлекает внимание, поддерживает мотивацию и профессиональный интерес к рассматриваемым вопросам 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ориентируется на достижение конкретных результатов и продуктивность предлагаемых решений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показывает осознанность и целеполагание в поиске новых путей и способов профессиональных действий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видит перспективы развития своих педагогических идей, проявляет открытость позиции и готовность к творческому поиску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Информационная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показывает компетентность и профессионализм в грамотном и оптимальном отборе информации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демонстрирует высокий уровень критического мышления при использовании информации из разных источников и в разных формах (в том числе с использованием ИКТ)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отделяет факты от мнений, понимает разницу между фундаментальной и иллюстрирующей информацией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использует сравнительные подходы и анализ альтернатив для обоснованности выводов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точно выбирает степень информационной насыщенности и удачный стиль выступления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Коммуникативная и рефлексивная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показывает способность к рефлексии и самоанализу своей профессиональной деятельности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демонстрирует грамотность речи и языковую культуру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устанавливает продуктивную и конструктивную обратную связь с аудиторией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ставит точные профессиональные вопросы, вызывающие интерес в педагогическом сообществе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демонстрирует культуру презентации педагогического опыта с грамотным и целесообразным использованием визуализации, использует яркие образы и примеры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86" w:type="dxa"/>
            <w:textDirection w:val="lrTb"/>
            <w:noWrap/>
          </w:tcPr>
          <w:p>
            <w:pPr>
              <w:pStyle w:val="1026"/>
              <w:jc w:val="righ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Максимальное количество баллов: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 30</w:t>
            </w:r>
            <w:r/>
          </w:p>
        </w:tc>
      </w:tr>
    </w:tbl>
    <w:p>
      <w:pPr>
        <w:pStyle w:val="1026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lang w:bidi="ru-RU"/>
        </w:rPr>
      </w:r>
      <w:r/>
    </w:p>
    <w:p>
      <w:pPr>
        <w:pStyle w:val="1026"/>
        <w:ind w:firstLine="567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7.8. Критерии оценивания конкурсного испытания «Эксперт»</w:t>
      </w:r>
      <w:r/>
    </w:p>
    <w:p>
      <w:pPr>
        <w:pStyle w:val="1026"/>
        <w:ind w:firstLine="567"/>
        <w:jc w:val="right"/>
        <w:rPr>
          <w:rFonts w:ascii="Liberation Serif" w:hAnsi="Liberation Serif" w:cs="Liberation Serif" w:eastAsia="Liberation Serif"/>
          <w:sz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 4</w:t>
      </w:r>
      <w:r/>
    </w:p>
    <w:tbl>
      <w:tblPr>
        <w:tblW w:w="946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235"/>
        <w:gridCol w:w="567"/>
        <w:gridCol w:w="709"/>
      </w:tblGrid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/>
            <w:bookmarkStart w:id="7" w:name="_Hlk93265046"/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Критерии оценивания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vMerge w:val="restart"/>
            <w:textDirection w:val="lrTb"/>
            <w:noWrap/>
          </w:tcPr>
          <w:p>
            <w:pPr>
              <w:pStyle w:val="1026"/>
              <w:ind w:firstLine="567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Показатель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/>
          </w:tcPr>
          <w:p>
            <w:pPr>
              <w:pStyle w:val="1026"/>
              <w:ind w:firstLine="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Балл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ind w:firstLine="567"/>
              <w:jc w:val="center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vMerge w:val="continue"/>
            <w:textDirection w:val="lrTb"/>
            <w:noWrap/>
          </w:tcPr>
          <w:p>
            <w:pPr>
              <w:pStyle w:val="1026"/>
              <w:ind w:firstLine="567"/>
              <w:jc w:val="center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pStyle w:val="1026"/>
              <w:ind w:firstLine="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ind w:firstLine="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нет</w:t>
            </w:r>
            <w:bookmarkEnd w:id="7"/>
            <w:r/>
            <w:r/>
          </w:p>
        </w:tc>
      </w:tr>
      <w:tr>
        <w:trPr>
          <w:trHeight w:val="6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Критическая оценка полученных материалов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Презентация педагога дает ясное представление о материалах, в которых присутствует сопоставительный анализ (сходства, различия, противоречия)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pStyle w:val="1026"/>
              <w:ind w:firstLine="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ind w:firstLine="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Авторская позиция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Презентация педагога дает ясное представление о позиции конкурсанта по обсуждаемому вопросу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pStyle w:val="1026"/>
              <w:ind w:firstLine="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ind w:firstLine="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Оформление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Дизайн презентации целесообразен и привлекателен эстетически 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pStyle w:val="1026"/>
              <w:ind w:firstLine="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ind w:firstLine="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86" w:type="dxa"/>
            <w:textDirection w:val="lrTb"/>
            <w:noWrap/>
          </w:tcPr>
          <w:p>
            <w:pPr>
              <w:pStyle w:val="1026"/>
              <w:ind w:firstLine="567"/>
              <w:jc w:val="righ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Максимальное количество баллов: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pStyle w:val="1026"/>
              <w:ind w:firstLine="17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15</w:t>
            </w:r>
            <w:r/>
          </w:p>
        </w:tc>
      </w:tr>
    </w:tbl>
    <w:p>
      <w:pPr>
        <w:pStyle w:val="1026"/>
        <w:jc w:val="both"/>
        <w:rPr>
          <w:rFonts w:ascii="Liberation Serif" w:hAnsi="Liberation Serif" w:cs="Liberation Serif" w:eastAsia="Liberation Serif"/>
          <w:color w:val="FF0000"/>
        </w:rPr>
      </w:pPr>
      <w:r>
        <w:rPr>
          <w:rFonts w:ascii="Liberation Serif" w:hAnsi="Liberation Serif" w:cs="Liberation Serif" w:eastAsia="Liberation Serif"/>
          <w:color w:val="FF0000"/>
        </w:rPr>
      </w:r>
      <w:r/>
    </w:p>
    <w:p>
      <w:pPr>
        <w:pStyle w:val="1026"/>
        <w:ind w:firstLine="567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7.9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 Критерии оценивания конкурсного испытания «Воспитательное событие»</w:t>
      </w:r>
      <w:r/>
    </w:p>
    <w:p>
      <w:pPr>
        <w:pStyle w:val="1026"/>
        <w:ind w:firstLine="567"/>
        <w:jc w:val="right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 5</w:t>
      </w:r>
      <w:r/>
    </w:p>
    <w:tbl>
      <w:tblPr>
        <w:tblW w:w="946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235"/>
        <w:gridCol w:w="567"/>
        <w:gridCol w:w="709"/>
      </w:tblGrid>
      <w:tr>
        <w:trPr>
          <w:trHeight w:val="3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Критерии оценивания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vMerge w:val="restart"/>
            <w:textDirection w:val="lrTb"/>
            <w:noWrap/>
          </w:tcPr>
          <w:p>
            <w:pPr>
              <w:pStyle w:val="1026"/>
              <w:ind w:firstLine="567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Показатель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Балл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ind w:firstLine="567"/>
              <w:jc w:val="both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vMerge w:val="continue"/>
            <w:textDirection w:val="lrTb"/>
            <w:noWrap/>
          </w:tcPr>
          <w:p>
            <w:pPr>
              <w:pStyle w:val="1026"/>
              <w:ind w:firstLine="567"/>
              <w:jc w:val="both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нет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Воспитательная ценность и результативность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предлагает к рассмотрению вопросы, связанные с реальными и значимыми для обучающихся жизненными ситуациями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обращает внимание обучающихся на значимые общественные ценности и способствует формированию личностного отношения к ним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способствует активности и эмоциональной включенности, вызывает интерес у обучающихся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</w:t>
            </w: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создает воспитательное пространство открытого обсуждения, высказывания различных точек зрения и взаимного уважения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с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пособствует пониманию обучающимися значимости личностного мировоззренческого выбора и принятию ответственности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Методическая и психолого-педагогическая грамотность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реализует воспитательные цели и задачи с учетом возрастных особенностей и интересов обучающихся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выбирает целесообразную форму и использует адекватные методы с учетом воспитательного потенциала различных видов деятельности обучающихся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демонстрирует последовательность педагогических действий в организации воспитательного события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создает атмосферу доверия и дружелюбную обстановку при обсуждении проблем, поддерживая обучающихся в принятии ответственных решений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использует соответствующий материал и точные педагогические инструменты для достижения результатов воспитания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Творческий подход к решению воспитательных задач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демонстрирует креативные решения и нестандартные подходы в реализации воспитательных задач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способствует творческой активности, самореализации и конструктивности обучающихся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поддерживает творческую активность и вовлеченность обучающихся в обсуждении темы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использует яркие образы и соответствующую </w:t>
            </w:r>
            <w:r>
              <w:rPr>
                <w:rFonts w:ascii="Liberation Serif" w:hAnsi="Liberation Serif" w:cs="Liberation Serif" w:eastAsia="Liberation Serif"/>
              </w:rPr>
              <w:t xml:space="preserve">визуализацию для усиления воспитательных эффектов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способствует сопереживанию, показывает примеры эмпатии и эмоциональной поддержки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Коммуникативная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поддерживает различные способы совместной деятельности обучающихся, их коммуникации и учебной кооперации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эффективно организует обмен мнениями и способствует четкости формулирования вопросов и аргументированности ответов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эффективно и уместно использует разные источники информации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демонстрирует языковую грамотность и культуру речи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Педагог показывает готовность к импровизации и педагогическую гибкость в общении с обучающимися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0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86" w:type="dxa"/>
            <w:textDirection w:val="lrTb"/>
            <w:noWrap/>
          </w:tcPr>
          <w:p>
            <w:pPr>
              <w:pStyle w:val="1026"/>
              <w:ind w:firstLine="567"/>
              <w:jc w:val="righ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Максимальное количество баллов: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40</w:t>
            </w:r>
            <w:r/>
          </w:p>
        </w:tc>
      </w:tr>
    </w:tbl>
    <w:p>
      <w:pPr>
        <w:pStyle w:val="1026"/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7.1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0.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Критерии оценивания испытания «Мотивационная речь»</w:t>
      </w:r>
      <w:r/>
    </w:p>
    <w:p>
      <w:pPr>
        <w:pStyle w:val="1026"/>
        <w:ind w:firstLine="567"/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6"/>
        <w:ind w:firstLine="567"/>
        <w:jc w:val="right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 6</w:t>
      </w:r>
      <w:r/>
    </w:p>
    <w:tbl>
      <w:tblPr>
        <w:tblW w:w="946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235"/>
        <w:gridCol w:w="567"/>
        <w:gridCol w:w="709"/>
      </w:tblGrid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restart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Критерии оценивания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vMerge w:val="restart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Показатель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Балл</w:t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Merge w:val="continue"/>
            <w:textDirection w:val="lrTb"/>
            <w:noWrap/>
          </w:tcPr>
          <w:p>
            <w:pPr>
              <w:pStyle w:val="1026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vMerge w:val="continue"/>
            <w:textDirection w:val="lrTb"/>
            <w:noWrap/>
          </w:tcPr>
          <w:p>
            <w:pPr>
              <w:pStyle w:val="1026"/>
              <w:rPr>
                <w:rFonts w:ascii="Liberation Serif" w:hAnsi="Liberation Serif" w:cs="PT Astra Serif" w:eastAsia="PT Astra Serif"/>
                <w:lang w:bidi="ru-RU"/>
              </w:rPr>
            </w:pPr>
            <w:r>
              <w:rPr>
                <w:rFonts w:ascii="Liberation Serif" w:hAnsi="Liberation Serif" w:cs="PT Astra Serif" w:eastAsia="PT Astra Serif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textDirection w:val="lrTb"/>
            <w:noWrap/>
          </w:tcPr>
          <w:p>
            <w:pPr>
              <w:pStyle w:val="102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Интеллектуальный потенциал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Речь хорошо структурирована, демонстрирует широту кругозора и эрудированность конкурсанта 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ind w:left="-247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 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textDirection w:val="lrTb"/>
            <w:noWrap/>
          </w:tcPr>
          <w:p>
            <w:pPr>
              <w:pStyle w:val="102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Ораторское искусство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Речь произнесена ярко и выразительно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ind w:left="-247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 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textDirection w:val="lrTb"/>
            <w:noWrap/>
          </w:tcPr>
          <w:p>
            <w:pPr>
              <w:pStyle w:val="102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Мотивационный эффект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Речь достигает цели: служит мотивацией к выбору профессии педагога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ind w:left="-247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 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textDirection w:val="lrTb"/>
            <w:noWrap/>
          </w:tcPr>
          <w:p>
            <w:pPr>
              <w:pStyle w:val="102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Соблюдение правил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textDirection w:val="lrTb"/>
            <w:noWrap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Использованы все 5 обязательных слов, выбранных организаторами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5</w:t>
            </w:r>
            <w:r/>
          </w:p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  0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86" w:type="dxa"/>
            <w:textDirection w:val="lrTb"/>
            <w:noWrap/>
          </w:tcPr>
          <w:p>
            <w:pPr>
              <w:pStyle w:val="1026"/>
              <w:ind w:firstLine="567"/>
              <w:jc w:val="righ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Максимальное количество баллов: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20</w:t>
            </w:r>
            <w:r/>
          </w:p>
        </w:tc>
      </w:tr>
    </w:tbl>
    <w:p>
      <w:pPr>
        <w:pStyle w:val="1026"/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6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t xml:space="preserve">VIII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. Алгоритм подсчета результатов и определения победителей и призеров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8.1. Общий подсчет результатов осущест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вляется 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ргкомитетом конкурса без участия членов жюри.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8.2. Обсуждение и утверждение итоговых результатов членами жюри не проводится.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 В номинации «Учитель года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-2023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» используется следующий алгоритм подсчета результатов: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8.3.1. каждому участнику по каждому конкурсному испытанию выставляются баллы членами жюри. При оценивании работы в парах и группах каждый участник пары и группы получает одинаковые (групповые) баллы;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8.3.2. экспертные листы сдаются членами жюри организаторам конкурса после каждого конкурсного испытания. Организаторами конкурса баллы заносятся в сводную таблицу результатов (не членами жюри). Автоматически делается расчет среднего балла по каж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дому участнику;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8.3.3. общий подсчет баллов осуществляется путем определения суммы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средних баллов по каждому конкурсн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ому испытанию каждого участника;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8.3.4. в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се участники выстраиваются в общий рейтинг по ра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ссчитанным итоговым результатам;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8.4. п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обедител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в номинации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Учитель года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- 2023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становится участник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занявши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й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в общем рейтинге 1место по 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тогам всех конкурсных испытаний;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8.5. п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ризерами в номинации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Учитель года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- 2023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становятся участники, занявшие в общем рейтинге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2,3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место по итогам всех конкурсных испытаний.</w:t>
      </w:r>
      <w:r/>
    </w:p>
    <w:p>
      <w:pPr>
        <w:pStyle w:val="1026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6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t xml:space="preserve">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Х. Награждение победителей и призеров конкурса</w:t>
      </w:r>
      <w:r/>
    </w:p>
    <w:p>
      <w:pPr>
        <w:pStyle w:val="1026"/>
        <w:ind w:firstLine="567"/>
        <w:jc w:val="both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9.1. Награждение победител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и призеров конкурса осуществляется в соответствии с Положением, утвержденным настоящим приказом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/>
    </w:p>
    <w:p>
      <w:pPr>
        <w:pStyle w:val="1026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6"/>
        <w:jc w:val="center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Х.  Контроль исполнения регламента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Контроль исполнения наст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оящего Регламента осуществляет 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ргкомитет конкурса.</w:t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ind w:left="5251" w:firstLine="13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№7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УТВЕРЖДЁН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приказом департамента образования  Администрации Тазовского района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15.12.2022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1466</w:t>
      </w:r>
      <w:r/>
    </w:p>
    <w:p>
      <w:pPr>
        <w:ind w:right="-21" w:firstLine="4820"/>
        <w:rPr>
          <w:rFonts w:ascii="Liberation Serif" w:hAnsi="Liberation Serif" w:cs="Liberation Serif" w:eastAsia="Liberation Serif"/>
          <w:lang w:eastAsia="en-US"/>
        </w:rPr>
      </w:pPr>
      <w:r>
        <w:rPr>
          <w:rFonts w:ascii="Liberation Serif" w:hAnsi="Liberation Serif" w:cs="Liberation Serif" w:eastAsia="Liberation Serif"/>
          <w:lang w:eastAsia="en-US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ФОРМА ПРЕДСТАВЛЕНИЯ</w:t>
      </w:r>
      <w:r/>
    </w:p>
    <w:p>
      <w:pPr>
        <w:pStyle w:val="1026"/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оргкомитет муниципального конкурса педагогического мастерства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ПРЕДСТАВЛЕНИЕ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кандидата на участие в муниципальном конкурсе педагогического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мастерства 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</w:t>
      </w:r>
      <w:r>
        <w:rPr>
          <w:rFonts w:ascii="Liberation Serif" w:hAnsi="Liberation Serif"/>
        </w:rPr>
        <w:t xml:space="preserve">муниципальная образовательная организация</w:t>
      </w:r>
      <w:r>
        <w:rPr>
          <w:rFonts w:ascii="Liberation Serif" w:hAnsi="Liberation Serif"/>
        </w:rPr>
        <w:t xml:space="preserve">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выдвигает на участие в муниципальном конкурсе педагогического мастерства в_________ году _________________________________________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родительном падеже: фамилия, имя, отчество кандидата на участие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конкурсе</w:t>
      </w:r>
      <w:r>
        <w:rPr>
          <w:rFonts w:ascii="Liberation Serif" w:hAnsi="Liberation Serif"/>
        </w:rPr>
        <w:t xml:space="preserve"> занимаемая им должность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–по трудовой книжки и/или сведений о трудовой деятельности в соответствии с Трудовым кодексом Российской Федерации)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Электронная регистрация на официальном сайте конкурса пройдена.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Личный интернет-ресурс кандидата на участие в муниципальном этапе конкурса: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(адрес интернет-ресурса)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Должность руководителя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(фамилия, имя, отчество)                                 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(подпись)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МП»</w:t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/>
      <w:bookmarkStart w:id="9" w:name="P3649"/>
      <w:r/>
      <w:bookmarkEnd w:id="9"/>
      <w:r/>
      <w:r/>
    </w:p>
    <w:p>
      <w:pPr>
        <w:pStyle w:val="1026"/>
        <w:jc w:val="center"/>
        <w:rPr>
          <w:rFonts w:ascii="Liberation Serif" w:hAnsi="Liberation Serif"/>
          <w:b/>
        </w:rPr>
      </w:pPr>
      <w:r/>
      <w:bookmarkStart w:id="10" w:name="P3667"/>
      <w:r/>
      <w:bookmarkEnd w:id="10"/>
      <w:r>
        <w:rPr>
          <w:rFonts w:ascii="Liberation Serif" w:hAnsi="Liberation Serif"/>
          <w:b/>
        </w:rPr>
        <w:t xml:space="preserve">ФОРМА ЗАЯВЛЕНИЯ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6"/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оргкомитет муниципального конкурса педагогического мастерства</w:t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ЗАЯВЛЕНИЕ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кандидата на участие в муниципальном конкурсе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педагогического мастерства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(фамилия, имя, отчество в родительном падеже)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должности, учебного предмета согласно записи в трудовой книжке и/или сведений о трудовой деятельности в соответствии с Трудовым кодексом Российской Федерации)</w:t>
      </w:r>
      <w:r/>
    </w:p>
    <w:p>
      <w:pPr>
        <w:pStyle w:val="1029"/>
        <w:jc w:val="center"/>
        <w:tabs>
          <w:tab w:val="left" w:pos="1418" w:leader="none"/>
          <w:tab w:val="left" w:pos="156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(полное наименование образовательной организации согласно ее уставу)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муниципального образования в Ямало-Ненецком автономном округе)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номинации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Я, __________________________________________________________________,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(фамилия, имя, отчество)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даю согласие на участие в муниципальном конкурсе педагогического мастерства в  _____ году, внесение сведений о</w:t>
      </w:r>
      <w:r>
        <w:rPr>
          <w:rFonts w:ascii="Liberation Serif" w:hAnsi="Liberation Serif"/>
          <w:sz w:val="28"/>
          <w:szCs w:val="28"/>
        </w:rPr>
        <w:t xml:space="preserve"> кандидате на участие в муниципальном</w:t>
      </w:r>
      <w:r>
        <w:rPr>
          <w:rFonts w:ascii="Liberation Serif" w:hAnsi="Liberation Serif"/>
          <w:sz w:val="28"/>
          <w:szCs w:val="28"/>
        </w:rPr>
        <w:t xml:space="preserve"> этапе конкурса, указанных в информационной карте, представленной_______________________________________________________________________________________________________________________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МОО)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базу данных об участниках муниципального этапа конкурса и использование, за  исключением </w:t>
      </w:r>
      <w:hyperlink r:id="rId9" w:tooltip="file:///C:\Users\l.svechnikova\Desktop\КОНКУРС%20педмастерства%202022\Постановление%20КОНКУРС%20педмастерства.docx#P3803" w:anchor="P3803" w:history="1">
        <w:r>
          <w:rPr>
            <w:rStyle w:val="961"/>
            <w:rFonts w:ascii="Liberation Serif" w:hAnsi="Liberation Serif" w:eastAsia="Arial"/>
            <w:sz w:val="28"/>
            <w:szCs w:val="28"/>
          </w:rPr>
          <w:t xml:space="preserve">разделов 7</w:t>
        </w:r>
      </w:hyperlink>
      <w:r>
        <w:rPr>
          <w:rFonts w:ascii="Liberation Serif" w:hAnsi="Liberation Serif"/>
          <w:sz w:val="28"/>
          <w:szCs w:val="28"/>
        </w:rPr>
        <w:t xml:space="preserve">–8 («Контакты», «Документы»),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«___» ______ 20__ г.          </w:t>
      </w:r>
      <w:r>
        <w:rPr>
          <w:rFonts w:ascii="Liberation Serif" w:hAnsi="Liberation Serif"/>
          <w:sz w:val="28"/>
          <w:szCs w:val="28"/>
        </w:rPr>
        <w:t xml:space="preserve">           ________________   </w:t>
      </w:r>
      <w:r/>
    </w:p>
    <w:p>
      <w:pPr>
        <w:pStyle w:val="1029"/>
        <w:ind w:left="4111" w:right="325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(подпись)</w:t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ФОРМА СОГЛАСИЯ</w:t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СОГЛАСИЕ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обработку персональных данных кандидата на участие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муниципальном конкурсе педагогического мастерства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"___" _________ 20___ г.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Я,________________________________________________________________,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(фамилия, имя, отчество полностью)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_______________серия ____ №_______________________________________ 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(вид документа, удостоверяющего личность)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выдан __________, 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(кем и когда)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проживающий(ая) по адресу </w:t>
      </w:r>
      <w:r>
        <w:rPr>
          <w:rFonts w:ascii="Liberation Serif" w:hAnsi="Liberation Serif"/>
        </w:rPr>
        <w:t xml:space="preserve">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 xml:space="preserve">,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настоящим даю свое согласие</w:t>
      </w:r>
      <w:r>
        <w:rPr>
          <w:rFonts w:ascii="Liberation Serif" w:hAnsi="Liberation Serif"/>
        </w:rPr>
        <w:t xml:space="preserve"> _____________________________________________________________________________________________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_____________________________________________________________________________________________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(наименование оргкомитета конкурса в дательном падеже)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 автоматизированную,  а  также  без  использования средств автоматизации обработку   моих   персональных   данных,  а  именно  совершение  действий, предусмотренных </w:t>
      </w:r>
      <w:hyperlink r:id="rId10" w:tooltip="consultantplus://offline/ref=2E1882AEF6B246E32922B1124904F6EB2A46FA3DC3F55CBC2C90B876B809D7E89F5CCF043F2A7121357D5D5E049D40C3D32F4BB6BF194F5Cl0V2J" w:history="1">
        <w:r>
          <w:rPr>
            <w:rStyle w:val="961"/>
            <w:rFonts w:ascii="Liberation Serif" w:hAnsi="Liberation Serif" w:eastAsia="Arial"/>
            <w:sz w:val="28"/>
            <w:szCs w:val="28"/>
          </w:rPr>
          <w:t xml:space="preserve">пунктом 3 статьи 3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27 июля 2006 года №  152-ФЗ  "О  персональных  данных",  указанных в документах, для проверки достоверности представленной мной информации.</w:t>
      </w:r>
      <w:r/>
    </w:p>
    <w:p>
      <w:pPr>
        <w:pStyle w:val="1029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Даю  свое  согласие  на  размещение  моей  фотографии, фамилии, имени и отчества   (при   его   наличии)   и   информации   о  должности  на  сайте </w:t>
      </w:r>
      <w:hyperlink r:id="rId11" w:tooltip="http://taz-edu.ru/" w:history="1">
        <w:r>
          <w:rPr>
            <w:rStyle w:val="961"/>
            <w:rFonts w:ascii="Liberation Serif" w:hAnsi="Liberation Serif" w:eastAsia="Arial"/>
            <w:sz w:val="28"/>
            <w:szCs w:val="28"/>
          </w:rPr>
          <w:t xml:space="preserve">http://taz-edu.ru/</w:t>
        </w:r>
      </w:hyperlink>
      <w:r>
        <w:rPr>
          <w:rFonts w:ascii="Liberation Serif" w:hAnsi="Liberation Serif"/>
          <w:sz w:val="28"/>
          <w:szCs w:val="28"/>
        </w:rPr>
        <w:t xml:space="preserve">  (в  случае,  если  стану  победителем, призером, или участником данного конкурса).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Настоящее согласие дано сроком на один год.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Отзыв  согласия  может  быть произведен в письменной форме, но не ранее завершения конкурса.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Подпись:</w:t>
      </w:r>
      <w:r>
        <w:rPr>
          <w:rFonts w:ascii="Liberation Serif" w:hAnsi="Liberation Serif"/>
        </w:rPr>
        <w:t xml:space="preserve"> _________________________________________________________________________________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(фамилия, имя, отчество полностью, подпись)</w:t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  <w:b/>
        </w:rPr>
      </w:pPr>
      <w:r/>
      <w:bookmarkStart w:id="11" w:name="P3716"/>
      <w:r/>
      <w:bookmarkEnd w:id="11"/>
      <w:r>
        <w:rPr>
          <w:rFonts w:ascii="Liberation Serif" w:hAnsi="Liberation Serif"/>
          <w:b/>
        </w:rPr>
        <w:t xml:space="preserve">ФОРМА ИНФОРМАЦИОННОЙ КАРТЫ </w:t>
      </w:r>
      <w:r>
        <w:rPr>
          <w:rStyle w:val="964"/>
          <w:rFonts w:ascii="Liberation Serif" w:hAnsi="Liberation Serif" w:eastAsia="Arial"/>
        </w:rPr>
        <w:footnoteReference w:id="2"/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W w:w="0" w:type="auto"/>
        <w:tblBorders>
          <w:left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660"/>
        <w:gridCol w:w="635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Фото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 x 6 см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6350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ИНФОРМАЦИОННАЯ КАРТА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кандидата на участие в муниципальном конкурсе педагогического мастерства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____________________________________________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(фамилия, имя, отчество)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____________________________________________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(муниципальная образовательная организация)</w:t>
            </w:r>
            <w:r/>
          </w:p>
        </w:tc>
      </w:tr>
    </w:tbl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806"/>
        <w:gridCol w:w="3672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Общие сведения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Населенный пункт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Дата рождения (день, месяц, год)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Место рождения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Адрес личного интернет-ресурса, где можно познакомиться с участником и публикуемыми им материалами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Адрес школьного сайта в Интернете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Работа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Место работы (полное наименование образовательной организации в соответствии с ее уставом)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Занимаемая должность (наименование в соответствии с записью в трудовой книжке и/или сведений о трудовой деятельности в соответствии с Трудовым кодексом Российской Федерации)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Преподаваемые предметы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Классное руководство в настоящее время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(в каком классе)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Общий трудовой стаж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(полных лет на момент заполнения анкеты)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Общий педагогический стаж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(полных лет на момент заполнения анкеты)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Дата установления высшей квалификационной категории (в соответствии с записью в трудовой книжке и/или сведений о трудовой деятельности в соответствии с Трудовым кодексом Российской Федерации)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Почетные звания и награды (наименования и даты получения в соответствии с записями в трудовой книжке и/или сведений о трудовой деятельности в соответствии с Трудовым кодексом Российской Федерации)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Послужной список (места и сроки работы за последние 10 лет)</w:t>
            </w:r>
            <w:r>
              <w:rPr>
                <w:rStyle w:val="964"/>
                <w:rFonts w:ascii="Liberation Serif" w:hAnsi="Liberation Serif" w:eastAsia="Arial"/>
              </w:rPr>
              <w:footnoteReference w:id="3"/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Преподавательская деятельность по совместительству (место работы и занимаемая должность)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Образование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Название и год окончания организации профессионального образования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Специальность, квалификация по диплому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Дополнительное профессиональное образование за последние 3 года (наименования дополнительных профессиональных программ, места и сроки их освоения)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Знание иностранных языков (укажите уровень владения)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Ученая степень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Название диссертационной работы (работ)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Основные публикации (в т.ч. книги)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4. Общественная деятельность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общественных организациях (наименование, направление деятельности и дата вступления)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деятельности управляющего совета образовательной организации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Участие в разработке и реализации муниципальных, окружных, федеральных, международных программ и проектов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(с указанием статуса участия)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5. Семья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Семейное положение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6. Досуг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Хобби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Спортивные увлечения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Сценические таланты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/>
            <w:bookmarkStart w:id="13" w:name="P3803"/>
            <w:r/>
            <w:bookmarkEnd w:id="13"/>
            <w:r>
              <w:rPr>
                <w:rFonts w:ascii="Liberation Serif" w:hAnsi="Liberation Serif"/>
              </w:rPr>
              <w:t xml:space="preserve">7. Контакты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Рабочий адрес с индексом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Домашний адрес с индексом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Рабочий телефон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Домашний телефон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Мобильный телефон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Факс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Рабочая электронная почта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Личная электронная почта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8. Документы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Паспорт (серия, номер, кем и когда выдан)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Страховой номер индивидуального лицевого счета в системе индивидуального (персонифицированного) учета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</w:tbl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/>
      <w:bookmarkStart w:id="14" w:name="P3827"/>
      <w:r/>
      <w:bookmarkEnd w:id="14"/>
      <w:r/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right="-21" w:firstLine="4820"/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r>
      <w:r/>
    </w:p>
    <w:p>
      <w:pPr>
        <w:ind w:right="-21" w:firstLine="4820"/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r>
      <w:r/>
    </w:p>
    <w:p>
      <w:pPr>
        <w:ind w:right="-21" w:firstLine="4820"/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ahoma">
    <w:panose1 w:val="020B0604030504040204"/>
  </w:font>
  <w:font w:name="Liberation Serif">
    <w:panose1 w:val="02020603050405020304"/>
  </w:font>
  <w:font w:name="Courier New">
    <w:panose1 w:val="02070309020205020404"/>
  </w:font>
  <w:font w:name="Trebuchet MS">
    <w:panose1 w:val="020B0603020202020204"/>
  </w:font>
  <w:font w:name="CordiaUPC">
    <w:panose1 w:val="020B0304020202020204"/>
  </w:font>
  <w:font w:name="FrankRuehl">
    <w:panose1 w:val="020E0503060101010101"/>
  </w:font>
  <w:font w:name="Times New Roman">
    <w:panose1 w:val="02020603050405020304"/>
  </w:font>
  <w:font w:name="Verdana">
    <w:panose1 w:val="020B0604030504040204"/>
  </w:font>
  <w:font w:name="Impact">
    <w:panose1 w:val="020B0806030902050204"/>
  </w:font>
  <w:font w:name="Microsoft Sans Serif">
    <w:panose1 w:val="020B0604020202020204"/>
  </w:font>
  <w:font w:name="Segoe UI">
    <w:panose1 w:val="020B0502040204020203"/>
  </w:font>
  <w:font w:name="DejaVu Sans">
    <w:panose1 w:val="020B0603030804020204"/>
  </w:font>
  <w:font w:name="Cambria">
    <w:panose1 w:val="0204050305040603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026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Style w:val="964"/>
          <w:rFonts w:eastAsia="Arial"/>
        </w:rPr>
        <w:footnoteRef/>
      </w:r>
      <w:r>
        <w:rPr>
          <w:rFonts w:ascii="PT Astra Serif" w:hAnsi="PT Astra Serif"/>
          <w:sz w:val="20"/>
          <w:szCs w:val="20"/>
        </w:rPr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</w:t>
      </w:r>
      <w:r>
        <w:rPr>
          <w:rFonts w:ascii="PT Astra Serif" w:hAnsi="PT Astra Serif"/>
          <w:sz w:val="20"/>
          <w:szCs w:val="20"/>
        </w:rPr>
        <w:t xml:space="preserve">трудовой книжки</w:t>
      </w:r>
      <w:r>
        <w:rPr>
          <w:rFonts w:ascii="PT Astra Serif" w:hAnsi="PT Astra Serif"/>
          <w:sz w:val="20"/>
          <w:szCs w:val="20"/>
        </w:rPr>
        <w:t xml:space="preserve"> и/или сведений о трудовой деятельности в соответствии с Трудовым кодексом Российской Федерации и </w:t>
      </w:r>
      <w:hyperlink r:id="rId1" w:tooltip="file:///C:\Users\l.svechnikova\Desktop\КОНКУРС%20педмастерства%202022\Постановление%20КОНКУРС%20педмастерства.docx#P3853" w:anchor="P3853" w:history="1">
        <w:r>
          <w:rPr>
            <w:rStyle w:val="961"/>
            <w:rFonts w:ascii="PT Astra Serif" w:hAnsi="PT Astra Serif" w:eastAsia="Arial"/>
            <w:sz w:val="20"/>
            <w:szCs w:val="20"/>
          </w:rPr>
          <w:t xml:space="preserve">приложений №№ 5</w:t>
        </w:r>
      </w:hyperlink>
      <w:r>
        <w:rPr>
          <w:rFonts w:ascii="PT Astra Serif" w:hAnsi="PT Astra Serif"/>
          <w:sz w:val="20"/>
          <w:szCs w:val="20"/>
        </w:rPr>
        <w:t xml:space="preserve"> и </w:t>
      </w:r>
      <w:hyperlink r:id="rId2" w:tooltip="file:///C:\Users\l.svechnikova\Desktop\КОНКУРС%20педмастерства%202022\Постановление%20КОНКУРС%20педмастерства.docx#P3893" w:anchor="P3893" w:history="1">
        <w:r>
          <w:rPr>
            <w:rStyle w:val="961"/>
            <w:rFonts w:ascii="PT Astra Serif" w:hAnsi="PT Astra Serif" w:eastAsia="Arial"/>
            <w:sz w:val="20"/>
            <w:szCs w:val="20"/>
          </w:rPr>
          <w:t xml:space="preserve">6</w:t>
        </w:r>
      </w:hyperlink>
      <w:r>
        <w:rPr>
          <w:rFonts w:ascii="PT Astra Serif" w:hAnsi="PT Astra Serif"/>
          <w:sz w:val="20"/>
          <w:szCs w:val="20"/>
        </w:rPr>
        <w:t xml:space="preserve"> к Порядку проведения окружного конкурса педагогического мастерства, утвержденного постановлением Правительства Ямало-Ненецкого автономного округа.</w:t>
      </w:r>
      <w:bookmarkStart w:id="12" w:name="P3843"/>
      <w:r/>
      <w:bookmarkEnd w:id="12"/>
      <w:r/>
      <w:r/>
    </w:p>
    <w:p>
      <w:pPr>
        <w:pStyle w:val="962"/>
      </w:pPr>
      <w:r/>
      <w:r/>
    </w:p>
  </w:footnote>
  <w:footnote w:id="3">
    <w:p>
      <w:pPr>
        <w:pStyle w:val="1026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Style w:val="964"/>
          <w:rFonts w:eastAsia="Arial"/>
        </w:rPr>
        <w:footnoteRef/>
      </w:r>
      <w:r>
        <w:rPr>
          <w:rFonts w:ascii="PT Astra Serif" w:hAnsi="PT Astra Serif"/>
          <w:sz w:val="20"/>
          <w:szCs w:val="20"/>
        </w:rPr>
        <w:t xml:space="preserve">Поля информационной карты, выделенные курсивом, не обязательны для заполнения.».</w:t>
      </w:r>
      <w:r/>
    </w:p>
    <w:p>
      <w:pPr>
        <w:pStyle w:val="962"/>
      </w:pP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911" w:hanging="675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isLgl w:val="false"/>
      <w:suff w:val="tab"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0"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0"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16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5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96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0"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0"/>
  </w:num>
  <w:num w:numId="3">
    <w:abstractNumId w:val="11"/>
  </w:num>
  <w:num w:numId="4">
    <w:abstractNumId w:val="23"/>
  </w:num>
  <w:num w:numId="5">
    <w:abstractNumId w:val="13"/>
  </w:num>
  <w:num w:numId="6">
    <w:abstractNumId w:val="5"/>
  </w:num>
  <w:num w:numId="7">
    <w:abstractNumId w:val="27"/>
  </w:num>
  <w:num w:numId="8">
    <w:abstractNumId w:val="22"/>
  </w:num>
  <w:num w:numId="9">
    <w:abstractNumId w:val="30"/>
  </w:num>
  <w:num w:numId="10">
    <w:abstractNumId w:val="28"/>
  </w:num>
  <w:num w:numId="11">
    <w:abstractNumId w:val="1"/>
  </w:num>
  <w:num w:numId="12">
    <w:abstractNumId w:val="8"/>
  </w:num>
  <w:num w:numId="13">
    <w:abstractNumId w:val="42"/>
  </w:num>
  <w:num w:numId="14">
    <w:abstractNumId w:val="16"/>
  </w:num>
  <w:num w:numId="15">
    <w:abstractNumId w:val="21"/>
  </w:num>
  <w:num w:numId="16">
    <w:abstractNumId w:val="37"/>
  </w:num>
  <w:num w:numId="17">
    <w:abstractNumId w:val="9"/>
  </w:num>
  <w:num w:numId="18">
    <w:abstractNumId w:val="2"/>
  </w:num>
  <w:num w:numId="19">
    <w:abstractNumId w:val="39"/>
  </w:num>
  <w:num w:numId="20">
    <w:abstractNumId w:val="14"/>
  </w:num>
  <w:num w:numId="21">
    <w:abstractNumId w:val="32"/>
  </w:num>
  <w:num w:numId="22">
    <w:abstractNumId w:val="3"/>
  </w:num>
  <w:num w:numId="23">
    <w:abstractNumId w:val="0"/>
  </w:num>
  <w:num w:numId="24">
    <w:abstractNumId w:val="7"/>
  </w:num>
  <w:num w:numId="25">
    <w:abstractNumId w:val="20"/>
  </w:num>
  <w:num w:numId="26">
    <w:abstractNumId w:val="17"/>
  </w:num>
  <w:num w:numId="27">
    <w:abstractNumId w:val="18"/>
  </w:num>
  <w:num w:numId="28">
    <w:abstractNumId w:val="41"/>
  </w:num>
  <w:num w:numId="29">
    <w:abstractNumId w:val="36"/>
  </w:num>
  <w:num w:numId="30">
    <w:abstractNumId w:val="35"/>
  </w:num>
  <w:num w:numId="31">
    <w:abstractNumId w:val="34"/>
  </w:num>
  <w:num w:numId="32">
    <w:abstractNumId w:val="38"/>
  </w:num>
  <w:num w:numId="33">
    <w:abstractNumId w:val="43"/>
  </w:num>
  <w:num w:numId="34">
    <w:abstractNumId w:val="12"/>
  </w:num>
  <w:num w:numId="35">
    <w:abstractNumId w:val="6"/>
  </w:num>
  <w:num w:numId="36">
    <w:abstractNumId w:val="25"/>
  </w:num>
  <w:num w:numId="37">
    <w:abstractNumId w:val="31"/>
  </w:num>
  <w:num w:numId="38">
    <w:abstractNumId w:val="33"/>
  </w:num>
  <w:num w:numId="39">
    <w:abstractNumId w:val="4"/>
  </w:num>
  <w:num w:numId="40">
    <w:abstractNumId w:val="29"/>
  </w:num>
  <w:num w:numId="41">
    <w:abstractNumId w:val="24"/>
  </w:num>
  <w:num w:numId="42">
    <w:abstractNumId w:val="19"/>
  </w:num>
  <w:num w:numId="43">
    <w:abstractNumId w:val="2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4">
    <w:name w:val="Heading 2 Char"/>
    <w:basedOn w:val="807"/>
    <w:link w:val="799"/>
    <w:uiPriority w:val="9"/>
    <w:rPr>
      <w:rFonts w:ascii="Arial" w:hAnsi="Arial" w:cs="Arial" w:eastAsia="Arial"/>
      <w:sz w:val="34"/>
    </w:rPr>
  </w:style>
  <w:style w:type="character" w:styleId="785">
    <w:name w:val="Heading 3 Char"/>
    <w:basedOn w:val="807"/>
    <w:link w:val="800"/>
    <w:uiPriority w:val="9"/>
    <w:rPr>
      <w:rFonts w:ascii="Arial" w:hAnsi="Arial" w:cs="Arial" w:eastAsia="Arial"/>
      <w:sz w:val="30"/>
      <w:szCs w:val="30"/>
    </w:rPr>
  </w:style>
  <w:style w:type="character" w:styleId="786">
    <w:name w:val="Heading 4 Char"/>
    <w:basedOn w:val="807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787">
    <w:name w:val="Heading 5 Char"/>
    <w:basedOn w:val="807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788">
    <w:name w:val="Heading 6 Char"/>
    <w:basedOn w:val="807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789">
    <w:name w:val="Heading 7 Char"/>
    <w:basedOn w:val="807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0">
    <w:name w:val="Heading 8 Char"/>
    <w:basedOn w:val="807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791">
    <w:name w:val="Heading 9 Char"/>
    <w:basedOn w:val="807"/>
    <w:link w:val="806"/>
    <w:uiPriority w:val="9"/>
    <w:rPr>
      <w:rFonts w:ascii="Arial" w:hAnsi="Arial" w:cs="Arial" w:eastAsia="Arial"/>
      <w:i/>
      <w:iCs/>
      <w:sz w:val="21"/>
      <w:szCs w:val="21"/>
    </w:rPr>
  </w:style>
  <w:style w:type="character" w:styleId="792">
    <w:name w:val="Quote Char"/>
    <w:link w:val="825"/>
    <w:uiPriority w:val="29"/>
    <w:rPr>
      <w:i/>
    </w:rPr>
  </w:style>
  <w:style w:type="character" w:styleId="793">
    <w:name w:val="Intense Quote Char"/>
    <w:link w:val="827"/>
    <w:uiPriority w:val="30"/>
    <w:rPr>
      <w:i/>
    </w:rPr>
  </w:style>
  <w:style w:type="character" w:styleId="794">
    <w:name w:val="Caption Char"/>
    <w:basedOn w:val="833"/>
    <w:link w:val="831"/>
    <w:uiPriority w:val="99"/>
  </w:style>
  <w:style w:type="character" w:styleId="795">
    <w:name w:val="Footnote Text Char"/>
    <w:link w:val="962"/>
    <w:uiPriority w:val="99"/>
    <w:rPr>
      <w:sz w:val="18"/>
    </w:rPr>
  </w:style>
  <w:style w:type="character" w:styleId="796">
    <w:name w:val="Endnote Text Char"/>
    <w:link w:val="965"/>
    <w:uiPriority w:val="99"/>
    <w:rPr>
      <w:sz w:val="20"/>
    </w:rPr>
  </w:style>
  <w:style w:type="paragraph" w:styleId="797" w:default="1">
    <w:name w:val="Normal"/>
    <w:rPr>
      <w:sz w:val="24"/>
      <w:szCs w:val="24"/>
    </w:rPr>
  </w:style>
  <w:style w:type="paragraph" w:styleId="798">
    <w:name w:val="Heading 1"/>
    <w:basedOn w:val="797"/>
    <w:next w:val="797"/>
    <w:link w:val="980"/>
    <w:qFormat/>
    <w:pPr>
      <w:jc w:val="center"/>
      <w:keepNext/>
      <w:spacing w:line="360" w:lineRule="auto"/>
      <w:outlineLvl w:val="0"/>
    </w:pPr>
    <w:rPr>
      <w:b/>
      <w:spacing w:val="40"/>
      <w:sz w:val="28"/>
      <w:szCs w:val="20"/>
      <w:lang w:val="en-US" w:eastAsia="en-US"/>
    </w:rPr>
  </w:style>
  <w:style w:type="paragraph" w:styleId="799">
    <w:name w:val="Heading 2"/>
    <w:basedOn w:val="797"/>
    <w:next w:val="797"/>
    <w:link w:val="811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800">
    <w:name w:val="Heading 3"/>
    <w:basedOn w:val="797"/>
    <w:next w:val="797"/>
    <w:link w:val="812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801">
    <w:name w:val="Heading 4"/>
    <w:basedOn w:val="797"/>
    <w:next w:val="797"/>
    <w:link w:val="8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802">
    <w:name w:val="Heading 5"/>
    <w:basedOn w:val="797"/>
    <w:next w:val="797"/>
    <w:link w:val="8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803">
    <w:name w:val="Heading 6"/>
    <w:basedOn w:val="797"/>
    <w:next w:val="797"/>
    <w:link w:val="8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804">
    <w:name w:val="Heading 7"/>
    <w:basedOn w:val="797"/>
    <w:next w:val="797"/>
    <w:link w:val="8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805">
    <w:name w:val="Heading 8"/>
    <w:basedOn w:val="797"/>
    <w:next w:val="797"/>
    <w:link w:val="8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806">
    <w:name w:val="Heading 9"/>
    <w:basedOn w:val="797"/>
    <w:next w:val="797"/>
    <w:link w:val="8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07" w:default="1">
    <w:name w:val="Default Paragraph Font"/>
    <w:uiPriority w:val="1"/>
    <w:semiHidden/>
    <w:unhideWhenUsed/>
  </w:style>
  <w:style w:type="table" w:styleId="8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9" w:default="1">
    <w:name w:val="No List"/>
    <w:uiPriority w:val="99"/>
    <w:semiHidden/>
    <w:unhideWhenUsed/>
  </w:style>
  <w:style w:type="character" w:styleId="81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11" w:customStyle="1">
    <w:name w:val="Заголовок 2 Знак"/>
    <w:link w:val="799"/>
    <w:rPr>
      <w:rFonts w:ascii="Arial" w:hAnsi="Arial" w:cs="Arial" w:eastAsia="Arial"/>
      <w:sz w:val="34"/>
    </w:rPr>
  </w:style>
  <w:style w:type="character" w:styleId="812" w:customStyle="1">
    <w:name w:val="Заголовок 3 Знак"/>
    <w:link w:val="800"/>
    <w:rPr>
      <w:rFonts w:ascii="Arial" w:hAnsi="Arial" w:cs="Arial" w:eastAsia="Arial"/>
      <w:sz w:val="30"/>
      <w:szCs w:val="30"/>
    </w:rPr>
  </w:style>
  <w:style w:type="character" w:styleId="813" w:customStyle="1">
    <w:name w:val="Заголовок 4 Знак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814" w:customStyle="1">
    <w:name w:val="Заголовок 5 Знак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815" w:customStyle="1">
    <w:name w:val="Заголовок 6 Знак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816" w:customStyle="1">
    <w:name w:val="Заголовок 7 Знак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7" w:customStyle="1">
    <w:name w:val="Заголовок 8 Знак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818" w:customStyle="1">
    <w:name w:val="Заголовок 9 Знак"/>
    <w:link w:val="806"/>
    <w:uiPriority w:val="9"/>
    <w:rPr>
      <w:rFonts w:ascii="Arial" w:hAnsi="Arial" w:cs="Arial" w:eastAsia="Arial"/>
      <w:i/>
      <w:iCs/>
      <w:sz w:val="21"/>
      <w:szCs w:val="21"/>
    </w:rPr>
  </w:style>
  <w:style w:type="paragraph" w:styleId="819">
    <w:name w:val="List Paragraph"/>
    <w:basedOn w:val="797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820">
    <w:name w:val="No Spacing"/>
    <w:link w:val="1051"/>
    <w:uiPriority w:val="1"/>
    <w:qFormat/>
    <w:rPr>
      <w:lang w:eastAsia="zh-CN"/>
    </w:rPr>
  </w:style>
  <w:style w:type="paragraph" w:styleId="821">
    <w:name w:val="Title"/>
    <w:basedOn w:val="797"/>
    <w:next w:val="797"/>
    <w:link w:val="1010"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character" w:styleId="822" w:customStyle="1">
    <w:name w:val="Title Char"/>
    <w:uiPriority w:val="10"/>
    <w:rPr>
      <w:sz w:val="48"/>
      <w:szCs w:val="48"/>
    </w:rPr>
  </w:style>
  <w:style w:type="paragraph" w:styleId="823">
    <w:name w:val="Subtitle"/>
    <w:basedOn w:val="797"/>
    <w:next w:val="797"/>
    <w:link w:val="1011"/>
    <w:pPr>
      <w:jc w:val="center"/>
      <w:spacing w:after="60"/>
      <w:outlineLvl w:val="1"/>
    </w:pPr>
    <w:rPr>
      <w:rFonts w:ascii="Cambria" w:hAnsi="Cambria"/>
      <w:lang w:val="en-US" w:eastAsia="en-US"/>
    </w:rPr>
  </w:style>
  <w:style w:type="character" w:styleId="824" w:customStyle="1">
    <w:name w:val="Subtitle Char"/>
    <w:uiPriority w:val="11"/>
    <w:rPr>
      <w:sz w:val="24"/>
      <w:szCs w:val="24"/>
    </w:rPr>
  </w:style>
  <w:style w:type="paragraph" w:styleId="825">
    <w:name w:val="Quote"/>
    <w:basedOn w:val="797"/>
    <w:next w:val="797"/>
    <w:link w:val="826"/>
    <w:uiPriority w:val="29"/>
    <w:qFormat/>
    <w:pPr>
      <w:ind w:left="720" w:right="720"/>
    </w:pPr>
    <w:rPr>
      <w:i/>
    </w:rPr>
  </w:style>
  <w:style w:type="character" w:styleId="826" w:customStyle="1">
    <w:name w:val="Цитата 2 Знак"/>
    <w:link w:val="825"/>
    <w:uiPriority w:val="29"/>
    <w:rPr>
      <w:i/>
    </w:rPr>
  </w:style>
  <w:style w:type="paragraph" w:styleId="827">
    <w:name w:val="Intense Quote"/>
    <w:basedOn w:val="797"/>
    <w:next w:val="797"/>
    <w:link w:val="82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8" w:customStyle="1">
    <w:name w:val="Выделенная цитата Знак"/>
    <w:link w:val="827"/>
    <w:uiPriority w:val="30"/>
    <w:rPr>
      <w:i/>
    </w:rPr>
  </w:style>
  <w:style w:type="paragraph" w:styleId="829">
    <w:name w:val="Header"/>
    <w:basedOn w:val="797"/>
    <w:link w:val="992"/>
    <w:uiPriority w:val="99"/>
    <w:pPr>
      <w:tabs>
        <w:tab w:val="center" w:pos="4677" w:leader="none"/>
        <w:tab w:val="right" w:pos="9355" w:leader="none"/>
      </w:tabs>
    </w:pPr>
    <w:rPr>
      <w:szCs w:val="20"/>
      <w:lang w:val="en-US" w:eastAsia="en-US"/>
    </w:rPr>
  </w:style>
  <w:style w:type="character" w:styleId="830" w:customStyle="1">
    <w:name w:val="Header Char"/>
    <w:uiPriority w:val="99"/>
  </w:style>
  <w:style w:type="paragraph" w:styleId="831">
    <w:name w:val="Footer"/>
    <w:basedOn w:val="797"/>
    <w:link w:val="8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2" w:customStyle="1">
    <w:name w:val="Footer Char"/>
    <w:uiPriority w:val="99"/>
  </w:style>
  <w:style w:type="paragraph" w:styleId="833">
    <w:name w:val="Caption"/>
    <w:basedOn w:val="797"/>
    <w:next w:val="797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34" w:customStyle="1">
    <w:name w:val="Нижний колонтитул Знак"/>
    <w:link w:val="831"/>
    <w:uiPriority w:val="99"/>
  </w:style>
  <w:style w:type="table" w:styleId="835">
    <w:name w:val="Table Grid"/>
    <w:basedOn w:val="808"/>
    <w:rPr>
      <w:rFonts w:ascii="Calibri" w:hAnsi="Calibri"/>
      <w:sz w:val="22"/>
      <w:szCs w:val="22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77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8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26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61">
    <w:name w:val="Hyperlink"/>
    <w:uiPriority w:val="99"/>
    <w:rPr>
      <w:color w:val="0000FF"/>
      <w:u w:val="single"/>
    </w:rPr>
  </w:style>
  <w:style w:type="paragraph" w:styleId="962">
    <w:name w:val="footnote text"/>
    <w:basedOn w:val="797"/>
    <w:link w:val="963"/>
    <w:uiPriority w:val="99"/>
    <w:semiHidden/>
    <w:unhideWhenUsed/>
    <w:pPr>
      <w:spacing w:after="40"/>
    </w:pPr>
    <w:rPr>
      <w:sz w:val="18"/>
    </w:rPr>
  </w:style>
  <w:style w:type="character" w:styleId="963" w:customStyle="1">
    <w:name w:val="Текст сноски Знак"/>
    <w:link w:val="962"/>
    <w:uiPriority w:val="99"/>
    <w:rPr>
      <w:sz w:val="18"/>
    </w:rPr>
  </w:style>
  <w:style w:type="character" w:styleId="964">
    <w:name w:val="footnote reference"/>
    <w:uiPriority w:val="99"/>
    <w:unhideWhenUsed/>
    <w:rPr>
      <w:vertAlign w:val="superscript"/>
    </w:rPr>
  </w:style>
  <w:style w:type="paragraph" w:styleId="965">
    <w:name w:val="endnote text"/>
    <w:basedOn w:val="797"/>
    <w:link w:val="966"/>
    <w:uiPriority w:val="99"/>
    <w:semiHidden/>
    <w:unhideWhenUsed/>
    <w:rPr>
      <w:sz w:val="20"/>
    </w:rPr>
  </w:style>
  <w:style w:type="character" w:styleId="966" w:customStyle="1">
    <w:name w:val="Текст концевой сноски Знак"/>
    <w:link w:val="965"/>
    <w:uiPriority w:val="99"/>
    <w:rPr>
      <w:sz w:val="20"/>
    </w:rPr>
  </w:style>
  <w:style w:type="character" w:styleId="967">
    <w:name w:val="endnote reference"/>
    <w:uiPriority w:val="99"/>
    <w:semiHidden/>
    <w:unhideWhenUsed/>
    <w:rPr>
      <w:vertAlign w:val="superscript"/>
    </w:rPr>
  </w:style>
  <w:style w:type="paragraph" w:styleId="968">
    <w:name w:val="toc 1"/>
    <w:basedOn w:val="797"/>
    <w:next w:val="797"/>
    <w:uiPriority w:val="39"/>
    <w:unhideWhenUsed/>
    <w:pPr>
      <w:spacing w:after="57"/>
    </w:pPr>
  </w:style>
  <w:style w:type="paragraph" w:styleId="969">
    <w:name w:val="toc 2"/>
    <w:basedOn w:val="797"/>
    <w:next w:val="797"/>
    <w:uiPriority w:val="39"/>
    <w:unhideWhenUsed/>
    <w:pPr>
      <w:ind w:left="283"/>
      <w:spacing w:after="57"/>
    </w:pPr>
  </w:style>
  <w:style w:type="paragraph" w:styleId="970">
    <w:name w:val="toc 3"/>
    <w:basedOn w:val="797"/>
    <w:next w:val="797"/>
    <w:uiPriority w:val="39"/>
    <w:unhideWhenUsed/>
    <w:pPr>
      <w:ind w:left="567"/>
      <w:spacing w:after="57"/>
    </w:pPr>
  </w:style>
  <w:style w:type="paragraph" w:styleId="971">
    <w:name w:val="toc 4"/>
    <w:basedOn w:val="797"/>
    <w:next w:val="797"/>
    <w:uiPriority w:val="39"/>
    <w:unhideWhenUsed/>
    <w:pPr>
      <w:ind w:left="850"/>
      <w:spacing w:after="57"/>
    </w:pPr>
  </w:style>
  <w:style w:type="paragraph" w:styleId="972">
    <w:name w:val="toc 5"/>
    <w:basedOn w:val="797"/>
    <w:next w:val="797"/>
    <w:uiPriority w:val="39"/>
    <w:unhideWhenUsed/>
    <w:pPr>
      <w:ind w:left="1134"/>
      <w:spacing w:after="57"/>
    </w:pPr>
  </w:style>
  <w:style w:type="paragraph" w:styleId="973">
    <w:name w:val="toc 6"/>
    <w:basedOn w:val="797"/>
    <w:next w:val="797"/>
    <w:uiPriority w:val="39"/>
    <w:unhideWhenUsed/>
    <w:pPr>
      <w:ind w:left="1417"/>
      <w:spacing w:after="57"/>
    </w:pPr>
  </w:style>
  <w:style w:type="paragraph" w:styleId="974">
    <w:name w:val="toc 7"/>
    <w:basedOn w:val="797"/>
    <w:next w:val="797"/>
    <w:uiPriority w:val="39"/>
    <w:unhideWhenUsed/>
    <w:pPr>
      <w:ind w:left="1701"/>
      <w:spacing w:after="57"/>
    </w:pPr>
  </w:style>
  <w:style w:type="paragraph" w:styleId="975">
    <w:name w:val="toc 8"/>
    <w:basedOn w:val="797"/>
    <w:next w:val="797"/>
    <w:uiPriority w:val="39"/>
    <w:unhideWhenUsed/>
    <w:pPr>
      <w:ind w:left="1984"/>
      <w:spacing w:after="57"/>
    </w:pPr>
  </w:style>
  <w:style w:type="paragraph" w:styleId="976">
    <w:name w:val="toc 9"/>
    <w:basedOn w:val="797"/>
    <w:next w:val="797"/>
    <w:uiPriority w:val="39"/>
    <w:unhideWhenUsed/>
    <w:pPr>
      <w:ind w:left="2268"/>
      <w:spacing w:after="57"/>
    </w:pPr>
  </w:style>
  <w:style w:type="paragraph" w:styleId="977">
    <w:name w:val="TOC Heading"/>
    <w:uiPriority w:val="39"/>
    <w:unhideWhenUsed/>
    <w:rPr>
      <w:lang w:eastAsia="zh-CN"/>
    </w:rPr>
  </w:style>
  <w:style w:type="paragraph" w:styleId="978">
    <w:name w:val="table of figures"/>
    <w:basedOn w:val="797"/>
    <w:next w:val="797"/>
    <w:uiPriority w:val="99"/>
    <w:unhideWhenUsed/>
  </w:style>
  <w:style w:type="paragraph" w:styleId="979" w:customStyle="1">
    <w:name w:val="Содержимое таблицы"/>
    <w:basedOn w:val="797"/>
    <w:pPr>
      <w:widowControl w:val="off"/>
      <w:suppressLineNumbers/>
    </w:pPr>
    <w:rPr>
      <w:rFonts w:eastAsia="DejaVu Sans"/>
      <w:lang w:bidi="hi-IN" w:eastAsia="hi-IN"/>
    </w:rPr>
  </w:style>
  <w:style w:type="character" w:styleId="980" w:customStyle="1">
    <w:name w:val="Заголовок 1 Знак"/>
    <w:link w:val="798"/>
    <w:rPr>
      <w:b/>
      <w:spacing w:val="40"/>
      <w:sz w:val="28"/>
    </w:rPr>
  </w:style>
  <w:style w:type="paragraph" w:styleId="981" w:customStyle="1">
    <w:name w:val="Знак"/>
    <w:basedOn w:val="797"/>
    <w:pPr>
      <w:ind w:left="720" w:hanging="720"/>
      <w:jc w:val="both"/>
      <w:spacing w:after="160" w:line="240" w:lineRule="exact"/>
      <w:tabs>
        <w:tab w:val="num" w:pos="720" w:leader="none"/>
      </w:tabs>
    </w:pPr>
    <w:rPr>
      <w:rFonts w:ascii="Verdana" w:hAnsi="Verdana"/>
      <w:sz w:val="20"/>
      <w:szCs w:val="20"/>
      <w:lang w:val="en-US" w:eastAsia="en-US"/>
    </w:rPr>
  </w:style>
  <w:style w:type="paragraph" w:styleId="982" w:customStyle="1">
    <w:name w:val="Знак Знак Знак"/>
    <w:basedOn w:val="7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983" w:customStyle="1">
    <w:name w:val="Заголовок №2_"/>
    <w:link w:val="984"/>
    <w:rPr>
      <w:b/>
      <w:bCs/>
      <w:sz w:val="28"/>
      <w:szCs w:val="28"/>
      <w:shd w:val="clear" w:color="auto" w:fill="ffffff"/>
    </w:rPr>
  </w:style>
  <w:style w:type="paragraph" w:styleId="984" w:customStyle="1">
    <w:name w:val="Заголовок №2"/>
    <w:basedOn w:val="797"/>
    <w:link w:val="983"/>
    <w:pPr>
      <w:ind w:hanging="1760"/>
      <w:jc w:val="both"/>
      <w:spacing w:before="300" w:after="300" w:line="240" w:lineRule="atLeast"/>
      <w:shd w:val="clear" w:color="auto" w:fill="ffffff"/>
      <w:widowControl w:val="off"/>
      <w:outlineLvl w:val="1"/>
    </w:pPr>
    <w:rPr>
      <w:b/>
      <w:bCs/>
      <w:sz w:val="28"/>
      <w:szCs w:val="28"/>
      <w:lang w:val="en-US" w:eastAsia="en-US"/>
    </w:rPr>
  </w:style>
  <w:style w:type="paragraph" w:styleId="985" w:customStyle="1">
    <w:name w:val="Без интервала1"/>
    <w:qFormat/>
    <w:rPr>
      <w:rFonts w:ascii="Calibri" w:hAnsi="Calibri"/>
      <w:sz w:val="22"/>
      <w:szCs w:val="22"/>
    </w:rPr>
  </w:style>
  <w:style w:type="character" w:styleId="986" w:customStyle="1">
    <w:name w:val="Заголовок №4 (2)_"/>
    <w:link w:val="987"/>
    <w:rPr>
      <w:rFonts w:ascii="Microsoft Sans Serif" w:hAnsi="Microsoft Sans Serif" w:eastAsia="Microsoft Sans Serif"/>
      <w:sz w:val="19"/>
      <w:szCs w:val="19"/>
      <w:shd w:val="clear" w:color="auto" w:fill="ffffff"/>
    </w:rPr>
  </w:style>
  <w:style w:type="paragraph" w:styleId="987" w:customStyle="1">
    <w:name w:val="Заголовок №4 (2)"/>
    <w:basedOn w:val="797"/>
    <w:link w:val="986"/>
    <w:pPr>
      <w:ind w:hanging="160"/>
      <w:jc w:val="both"/>
      <w:spacing w:before="180" w:line="259" w:lineRule="exact"/>
      <w:shd w:val="clear" w:color="auto" w:fill="ffffff"/>
      <w:outlineLvl w:val="3"/>
    </w:pPr>
    <w:rPr>
      <w:rFonts w:ascii="Microsoft Sans Serif" w:hAnsi="Microsoft Sans Serif" w:eastAsia="Microsoft Sans Serif"/>
      <w:sz w:val="19"/>
      <w:szCs w:val="19"/>
      <w:lang w:val="en-US" w:eastAsia="en-US"/>
    </w:rPr>
  </w:style>
  <w:style w:type="character" w:styleId="988" w:customStyle="1">
    <w:name w:val="Основной текст (15)"/>
    <w:rPr>
      <w:rFonts w:ascii="Microsoft Sans Serif" w:hAnsi="Microsoft Sans Serif" w:eastAsia="Microsoft Sans Serif"/>
      <w:spacing w:val="10"/>
      <w:sz w:val="19"/>
      <w:szCs w:val="19"/>
    </w:rPr>
  </w:style>
  <w:style w:type="paragraph" w:styleId="989" w:customStyle="1">
    <w:name w:val="Без интервала;основа"/>
    <w:basedOn w:val="797"/>
    <w:link w:val="990"/>
    <w:rPr>
      <w:rFonts w:ascii="Calibri" w:hAnsi="Calibri"/>
      <w:i/>
      <w:iCs/>
      <w:sz w:val="20"/>
      <w:szCs w:val="20"/>
      <w:lang w:val="en-US" w:bidi="en-US" w:eastAsia="en-US"/>
    </w:rPr>
  </w:style>
  <w:style w:type="character" w:styleId="990" w:customStyle="1">
    <w:name w:val="Без интервала Знак;основа Знак;Без интервала1 Знак"/>
    <w:link w:val="989"/>
    <w:rPr>
      <w:rFonts w:ascii="Calibri" w:hAnsi="Calibri"/>
      <w:i/>
      <w:iCs/>
      <w:lang w:val="en-US" w:bidi="en-US" w:eastAsia="en-US"/>
    </w:rPr>
  </w:style>
  <w:style w:type="paragraph" w:styleId="991" w:customStyle="1">
    <w:name w:val="Default"/>
    <w:rPr>
      <w:color w:val="000000"/>
      <w:sz w:val="24"/>
      <w:szCs w:val="24"/>
    </w:rPr>
  </w:style>
  <w:style w:type="character" w:styleId="992" w:customStyle="1">
    <w:name w:val="Верхний колонтитул Знак"/>
    <w:link w:val="829"/>
    <w:uiPriority w:val="99"/>
    <w:rPr>
      <w:sz w:val="24"/>
    </w:rPr>
  </w:style>
  <w:style w:type="character" w:styleId="993" w:customStyle="1">
    <w:name w:val="Body text (2) + Bold;Spacing 2 pt"/>
    <w:rPr>
      <w:rFonts w:ascii="Times New Roman" w:hAnsi="Times New Roman" w:eastAsia="Times New Roman"/>
      <w:b/>
      <w:bCs/>
      <w:color w:val="000000"/>
      <w:spacing w:val="50"/>
      <w:position w:val="0"/>
      <w:sz w:val="28"/>
      <w:szCs w:val="28"/>
      <w:u w:val="none"/>
      <w:shd w:val="clear" w:color="auto" w:fill="ffffff"/>
      <w:lang w:val="ru-RU" w:bidi="ru-RU" w:eastAsia="ru-RU"/>
    </w:rPr>
  </w:style>
  <w:style w:type="character" w:styleId="994" w:customStyle="1">
    <w:name w:val="Body text (2) + Bold;Spacing 3 pt"/>
    <w:rPr>
      <w:rFonts w:ascii="Times New Roman" w:hAnsi="Times New Roman" w:eastAsia="Times New Roman"/>
      <w:b/>
      <w:bCs/>
      <w:color w:val="000000"/>
      <w:spacing w:val="60"/>
      <w:position w:val="0"/>
      <w:sz w:val="28"/>
      <w:szCs w:val="28"/>
      <w:u w:val="none"/>
      <w:shd w:val="clear" w:color="auto" w:fill="ffffff"/>
      <w:lang w:val="ru-RU" w:bidi="ru-RU" w:eastAsia="ru-RU"/>
    </w:rPr>
  </w:style>
  <w:style w:type="character" w:styleId="995" w:customStyle="1">
    <w:name w:val="Body text (2) + CordiaUPC;20 pt;Bold"/>
    <w:rPr>
      <w:rFonts w:ascii="CordiaUPC" w:hAnsi="CordiaUPC" w:eastAsia="CordiaUPC"/>
      <w:b/>
      <w:bCs/>
      <w:color w:val="000000"/>
      <w:spacing w:val="0"/>
      <w:position w:val="0"/>
      <w:sz w:val="40"/>
      <w:szCs w:val="40"/>
      <w:u w:val="none"/>
      <w:shd w:val="clear" w:color="auto" w:fill="ffffff"/>
      <w:lang w:val="ru-RU" w:bidi="ru-RU" w:eastAsia="ru-RU"/>
    </w:rPr>
  </w:style>
  <w:style w:type="character" w:styleId="996" w:customStyle="1">
    <w:name w:val="Body text (2) + Impact;11 pt"/>
    <w:rPr>
      <w:rFonts w:ascii="Impact" w:hAnsi="Impact" w:eastAsia="Impact"/>
      <w:color w:val="000000"/>
      <w:spacing w:val="0"/>
      <w:position w:val="0"/>
      <w:sz w:val="22"/>
      <w:szCs w:val="22"/>
      <w:u w:val="none"/>
      <w:shd w:val="clear" w:color="auto" w:fill="ffffff"/>
      <w:lang w:val="ru-RU" w:bidi="ru-RU" w:eastAsia="ru-RU"/>
    </w:rPr>
  </w:style>
  <w:style w:type="character" w:styleId="997" w:customStyle="1">
    <w:name w:val="Body text (2)_"/>
    <w:link w:val="998"/>
    <w:rPr>
      <w:sz w:val="28"/>
      <w:szCs w:val="28"/>
      <w:shd w:val="clear" w:color="auto" w:fill="ffffff"/>
    </w:rPr>
  </w:style>
  <w:style w:type="paragraph" w:styleId="998" w:customStyle="1">
    <w:name w:val="Body text (2)"/>
    <w:basedOn w:val="797"/>
    <w:link w:val="997"/>
    <w:pPr>
      <w:jc w:val="both"/>
      <w:spacing w:before="600" w:line="322" w:lineRule="exact"/>
      <w:shd w:val="clear" w:color="auto" w:fill="ffffff"/>
      <w:widowControl w:val="off"/>
    </w:pPr>
    <w:rPr>
      <w:sz w:val="28"/>
      <w:szCs w:val="28"/>
      <w:lang w:val="en-US" w:eastAsia="en-US"/>
    </w:rPr>
  </w:style>
  <w:style w:type="character" w:styleId="999" w:customStyle="1">
    <w:name w:val="extended-text__full"/>
    <w:basedOn w:val="807"/>
  </w:style>
  <w:style w:type="character" w:styleId="1000" w:customStyle="1">
    <w:name w:val="Body text (2) Exact"/>
    <w:rPr>
      <w:rFonts w:ascii="Times New Roman" w:hAnsi="Times New Roman" w:eastAsia="Times New Roman"/>
      <w:sz w:val="28"/>
      <w:szCs w:val="28"/>
      <w:u w:val="none"/>
    </w:rPr>
  </w:style>
  <w:style w:type="character" w:styleId="1001" w:customStyle="1">
    <w:name w:val="Body text (2) + Bold;Spacing 3 pt"/>
    <w:rPr>
      <w:b/>
      <w:bCs/>
      <w:color w:val="000000"/>
      <w:spacing w:val="60"/>
      <w:position w:val="0"/>
      <w:sz w:val="28"/>
      <w:szCs w:val="28"/>
      <w:shd w:val="clear" w:color="auto" w:fill="ffffff"/>
      <w:lang w:val="ru-RU" w:bidi="ru-RU" w:eastAsia="ru-RU"/>
    </w:rPr>
  </w:style>
  <w:style w:type="character" w:styleId="1002" w:customStyle="1">
    <w:name w:val="Body text (5)_"/>
    <w:link w:val="1004"/>
    <w:rPr>
      <w:b/>
      <w:bCs/>
      <w:sz w:val="28"/>
      <w:szCs w:val="28"/>
      <w:shd w:val="clear" w:color="auto" w:fill="ffffff"/>
    </w:rPr>
  </w:style>
  <w:style w:type="character" w:styleId="1003" w:customStyle="1">
    <w:name w:val="Body text (2) + FrankRuehl;7 pt"/>
    <w:rPr>
      <w:rFonts w:ascii="FrankRuehl" w:hAnsi="FrankRuehl" w:eastAsia="FrankRuehl"/>
      <w:color w:val="000000"/>
      <w:spacing w:val="0"/>
      <w:position w:val="0"/>
      <w:sz w:val="14"/>
      <w:szCs w:val="14"/>
      <w:u w:val="none"/>
      <w:shd w:val="clear" w:color="auto" w:fill="ffffff"/>
      <w:lang w:val="ru-RU" w:bidi="ru-RU" w:eastAsia="ru-RU"/>
    </w:rPr>
  </w:style>
  <w:style w:type="paragraph" w:styleId="1004" w:customStyle="1">
    <w:name w:val="Body text (5)"/>
    <w:basedOn w:val="797"/>
    <w:link w:val="1002"/>
    <w:pPr>
      <w:jc w:val="center"/>
      <w:spacing w:before="540" w:after="540" w:line="322" w:lineRule="exact"/>
      <w:shd w:val="clear" w:color="auto" w:fill="ffffff"/>
      <w:widowControl w:val="off"/>
    </w:pPr>
    <w:rPr>
      <w:b/>
      <w:bCs/>
      <w:sz w:val="28"/>
      <w:szCs w:val="28"/>
      <w:lang w:val="en-US" w:eastAsia="en-US"/>
    </w:rPr>
  </w:style>
  <w:style w:type="character" w:styleId="1005" w:customStyle="1">
    <w:name w:val="Body text (2) + 12 pt"/>
    <w:rPr>
      <w:rFonts w:ascii="Times New Roman" w:hAnsi="Times New Roman" w:eastAsia="Times New Roman"/>
      <w:color w:val="000000"/>
      <w:spacing w:val="0"/>
      <w:position w:val="0"/>
      <w:sz w:val="24"/>
      <w:szCs w:val="24"/>
      <w:u w:val="none"/>
      <w:shd w:val="clear" w:color="auto" w:fill="ffffff"/>
      <w:lang w:val="ru-RU" w:bidi="ru-RU" w:eastAsia="ru-RU"/>
    </w:rPr>
  </w:style>
  <w:style w:type="character" w:styleId="1006" w:customStyle="1">
    <w:name w:val="extended-text__short"/>
    <w:basedOn w:val="807"/>
  </w:style>
  <w:style w:type="character" w:styleId="1007" w:customStyle="1">
    <w:name w:val="Основной текст (2)_"/>
    <w:link w:val="1008"/>
    <w:rPr>
      <w:sz w:val="26"/>
      <w:szCs w:val="26"/>
      <w:shd w:val="clear" w:color="auto" w:fill="ffffff"/>
    </w:rPr>
  </w:style>
  <w:style w:type="paragraph" w:styleId="1008" w:customStyle="1">
    <w:name w:val="Основной текст (2)1"/>
    <w:basedOn w:val="797"/>
    <w:link w:val="1007"/>
    <w:pPr>
      <w:jc w:val="both"/>
      <w:spacing w:before="300" w:after="540" w:line="240" w:lineRule="atLeast"/>
      <w:shd w:val="clear" w:color="auto" w:fill="ffffff"/>
      <w:widowControl w:val="off"/>
    </w:pPr>
    <w:rPr>
      <w:sz w:val="26"/>
      <w:szCs w:val="26"/>
      <w:lang w:val="en-US" w:eastAsia="en-US"/>
    </w:rPr>
  </w:style>
  <w:style w:type="character" w:styleId="1009">
    <w:name w:val="Emphasis"/>
    <w:rPr>
      <w:i/>
      <w:iCs/>
    </w:rPr>
  </w:style>
  <w:style w:type="character" w:styleId="1010" w:customStyle="1">
    <w:name w:val="Название Знак"/>
    <w:link w:val="821"/>
    <w:rPr>
      <w:rFonts w:ascii="Cambria" w:hAnsi="Cambria" w:eastAsia="Times New Roman"/>
      <w:b/>
      <w:bCs/>
      <w:sz w:val="32"/>
      <w:szCs w:val="32"/>
    </w:rPr>
  </w:style>
  <w:style w:type="character" w:styleId="1011" w:customStyle="1">
    <w:name w:val="Подзаголовок Знак"/>
    <w:link w:val="823"/>
    <w:rPr>
      <w:rFonts w:ascii="Cambria" w:hAnsi="Cambria" w:eastAsia="Times New Roman"/>
      <w:sz w:val="24"/>
      <w:szCs w:val="24"/>
    </w:rPr>
  </w:style>
  <w:style w:type="character" w:styleId="1012" w:customStyle="1">
    <w:name w:val="Body text (4)_"/>
    <w:link w:val="1018"/>
    <w:rPr>
      <w:b/>
      <w:bCs/>
      <w:sz w:val="22"/>
      <w:szCs w:val="22"/>
      <w:shd w:val="clear" w:color="auto" w:fill="ffffff"/>
    </w:rPr>
  </w:style>
  <w:style w:type="character" w:styleId="1013" w:customStyle="1">
    <w:name w:val="Heading #3_"/>
    <w:link w:val="1019"/>
    <w:rPr>
      <w:b/>
      <w:bCs/>
      <w:sz w:val="28"/>
      <w:szCs w:val="28"/>
      <w:shd w:val="clear" w:color="auto" w:fill="ffffff"/>
    </w:rPr>
  </w:style>
  <w:style w:type="character" w:styleId="1014" w:customStyle="1">
    <w:name w:val="Body text (2) + 8;5 pt;Italic;Spacing 0 pt"/>
    <w:rPr>
      <w:rFonts w:ascii="Times New Roman" w:hAnsi="Times New Roman" w:eastAsia="Times New Roman"/>
      <w:i/>
      <w:iCs/>
      <w:color w:val="000000"/>
      <w:spacing w:val="-10"/>
      <w:position w:val="0"/>
      <w:sz w:val="17"/>
      <w:szCs w:val="17"/>
      <w:u w:val="none"/>
      <w:shd w:val="clear" w:color="auto" w:fill="ffffff"/>
      <w:lang w:val="ru-RU" w:bidi="ru-RU" w:eastAsia="ru-RU"/>
    </w:rPr>
  </w:style>
  <w:style w:type="character" w:styleId="1015" w:customStyle="1">
    <w:name w:val="Body text (2) + Trebuchet MS;8;5 pt;Bold;Spacing 0 pt"/>
    <w:rPr>
      <w:rFonts w:ascii="Trebuchet MS" w:hAnsi="Trebuchet MS" w:eastAsia="Trebuchet MS"/>
      <w:b/>
      <w:bCs/>
      <w:color w:val="000000"/>
      <w:spacing w:val="-10"/>
      <w:position w:val="0"/>
      <w:sz w:val="17"/>
      <w:szCs w:val="17"/>
      <w:u w:val="none"/>
      <w:shd w:val="clear" w:color="auto" w:fill="ffffff"/>
      <w:lang w:val="ru-RU" w:bidi="ru-RU" w:eastAsia="ru-RU"/>
    </w:rPr>
  </w:style>
  <w:style w:type="character" w:styleId="1016" w:customStyle="1">
    <w:name w:val="Body text (7)_"/>
    <w:link w:val="1020"/>
    <w:rPr>
      <w:rFonts w:ascii="Verdana" w:hAnsi="Verdana" w:eastAsia="Verdana"/>
      <w:sz w:val="8"/>
      <w:szCs w:val="8"/>
      <w:shd w:val="clear" w:color="auto" w:fill="ffffff"/>
    </w:rPr>
  </w:style>
  <w:style w:type="character" w:styleId="1017" w:customStyle="1">
    <w:name w:val="Body text (7) + 5;5 pt"/>
    <w:rPr>
      <w:rFonts w:ascii="Verdana" w:hAnsi="Verdana" w:eastAsia="Verdana"/>
      <w:b/>
      <w:bCs/>
      <w:color w:val="000000"/>
      <w:spacing w:val="0"/>
      <w:position w:val="0"/>
      <w:sz w:val="11"/>
      <w:szCs w:val="11"/>
      <w:shd w:val="clear" w:color="auto" w:fill="ffffff"/>
      <w:lang w:val="ru-RU" w:bidi="ru-RU" w:eastAsia="ru-RU"/>
    </w:rPr>
  </w:style>
  <w:style w:type="paragraph" w:styleId="1018" w:customStyle="1">
    <w:name w:val="Body text (4)"/>
    <w:basedOn w:val="797"/>
    <w:link w:val="1012"/>
    <w:pPr>
      <w:jc w:val="center"/>
      <w:spacing w:before="300" w:after="540" w:line="0" w:lineRule="atLeast"/>
      <w:shd w:val="clear" w:color="auto" w:fill="ffffff"/>
      <w:widowControl w:val="off"/>
    </w:pPr>
    <w:rPr>
      <w:b/>
      <w:bCs/>
      <w:sz w:val="22"/>
      <w:szCs w:val="22"/>
      <w:lang w:val="en-US" w:eastAsia="en-US"/>
    </w:rPr>
  </w:style>
  <w:style w:type="paragraph" w:styleId="1019" w:customStyle="1">
    <w:name w:val="Heading #3"/>
    <w:basedOn w:val="797"/>
    <w:link w:val="1013"/>
    <w:pPr>
      <w:jc w:val="center"/>
      <w:spacing w:before="300" w:after="60" w:line="0" w:lineRule="atLeast"/>
      <w:shd w:val="clear" w:color="auto" w:fill="ffffff"/>
      <w:widowControl w:val="off"/>
      <w:outlineLvl w:val="2"/>
    </w:pPr>
    <w:rPr>
      <w:b/>
      <w:bCs/>
      <w:sz w:val="28"/>
      <w:szCs w:val="28"/>
      <w:lang w:val="en-US" w:eastAsia="en-US"/>
    </w:rPr>
  </w:style>
  <w:style w:type="paragraph" w:styleId="1020" w:customStyle="1">
    <w:name w:val="Body text (7)"/>
    <w:basedOn w:val="797"/>
    <w:link w:val="1016"/>
    <w:pPr>
      <w:spacing w:line="0" w:lineRule="atLeast"/>
      <w:shd w:val="clear" w:color="auto" w:fill="ffffff"/>
      <w:widowControl w:val="off"/>
    </w:pPr>
    <w:rPr>
      <w:rFonts w:ascii="Verdana" w:hAnsi="Verdana" w:eastAsia="Verdana"/>
      <w:sz w:val="8"/>
      <w:szCs w:val="8"/>
      <w:lang w:val="en-US" w:eastAsia="en-US"/>
    </w:rPr>
  </w:style>
  <w:style w:type="paragraph" w:styleId="1021" w:customStyle="1">
    <w:name w:val="docdata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paragraph" w:styleId="1022">
    <w:name w:val="Normal (Web)"/>
    <w:uiPriority w:val="99"/>
    <w:unhideWhenUsed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paragraph" w:styleId="1023">
    <w:name w:val="Plain Text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/>
    </w:rPr>
  </w:style>
  <w:style w:type="paragraph" w:styleId="1024" w:customStyle="1">
    <w:name w:val="WW-Базовый"/>
    <w:pPr>
      <w:spacing w:after="200" w:line="276" w:lineRule="auto"/>
      <w:widowControl w:val="off"/>
      <w:tabs>
        <w:tab w:val="left" w:pos="709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cs="DejaVu Sans" w:eastAsia="DejaVu Sans"/>
      <w:sz w:val="24"/>
      <w:szCs w:val="24"/>
      <w:lang w:bidi="hi-IN" w:eastAsia="hi-IN"/>
    </w:rPr>
  </w:style>
  <w:style w:type="paragraph" w:styleId="1025" w:customStyle="1">
    <w:name w:val="ConsPlusTitle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b/>
      <w:bCs/>
      <w:sz w:val="24"/>
      <w:szCs w:val="24"/>
      <w:lang w:bidi="ru-RU" w:eastAsia="zh-CN"/>
    </w:rPr>
  </w:style>
  <w:style w:type="paragraph" w:styleId="1026" w:customStyle="1">
    <w:name w:val="ConsPlusNormal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table" w:styleId="1027">
    <w:name w:val="Grid Table Light"/>
    <w:basedOn w:val="808"/>
    <w:uiPriority w:val="40"/>
    <w:tblPr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28" w:customStyle="1">
    <w:name w:val="Нет списка1"/>
    <w:next w:val="809"/>
    <w:uiPriority w:val="99"/>
    <w:semiHidden/>
    <w:unhideWhenUsed/>
  </w:style>
  <w:style w:type="paragraph" w:styleId="1029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1030" w:customStyle="1">
    <w:name w:val="ConsPlusCell"/>
    <w:pPr>
      <w:widowControl w:val="off"/>
    </w:pPr>
    <w:rPr>
      <w:rFonts w:ascii="Courier New" w:hAnsi="Courier New" w:cs="Courier New"/>
    </w:rPr>
  </w:style>
  <w:style w:type="paragraph" w:styleId="1031" w:customStyle="1">
    <w:name w:val="ConsPlusDocList"/>
    <w:pPr>
      <w:widowControl w:val="off"/>
    </w:pPr>
    <w:rPr>
      <w:rFonts w:ascii="Calibri" w:hAnsi="Calibri" w:cs="Calibri"/>
      <w:sz w:val="22"/>
    </w:rPr>
  </w:style>
  <w:style w:type="paragraph" w:styleId="1032" w:customStyle="1">
    <w:name w:val="ConsPlusTitlePage"/>
    <w:pPr>
      <w:widowControl w:val="off"/>
    </w:pPr>
    <w:rPr>
      <w:rFonts w:ascii="Tahoma" w:hAnsi="Tahoma" w:cs="Tahoma"/>
    </w:rPr>
  </w:style>
  <w:style w:type="paragraph" w:styleId="1033" w:customStyle="1">
    <w:name w:val="ConsPlusJurTerm"/>
    <w:pPr>
      <w:widowControl w:val="off"/>
    </w:pPr>
    <w:rPr>
      <w:rFonts w:ascii="Tahoma" w:hAnsi="Tahoma" w:cs="Tahoma"/>
      <w:sz w:val="26"/>
    </w:rPr>
  </w:style>
  <w:style w:type="paragraph" w:styleId="1034" w:customStyle="1">
    <w:name w:val="ConsPlusTextList"/>
    <w:pPr>
      <w:widowControl w:val="off"/>
    </w:pPr>
    <w:rPr>
      <w:rFonts w:ascii="Arial" w:hAnsi="Arial" w:cs="Arial"/>
    </w:rPr>
  </w:style>
  <w:style w:type="character" w:styleId="1035">
    <w:name w:val="annotation reference"/>
    <w:uiPriority w:val="99"/>
    <w:semiHidden/>
    <w:unhideWhenUsed/>
    <w:rPr>
      <w:sz w:val="16"/>
      <w:szCs w:val="16"/>
    </w:rPr>
  </w:style>
  <w:style w:type="paragraph" w:styleId="1036">
    <w:name w:val="annotation text"/>
    <w:basedOn w:val="797"/>
    <w:link w:val="1037"/>
    <w:uiPriority w:val="99"/>
    <w:semiHidden/>
    <w:unhideWhenUsed/>
    <w:pPr>
      <w:spacing w:after="200"/>
    </w:pPr>
    <w:rPr>
      <w:rFonts w:ascii="Calibri" w:hAnsi="Calibri"/>
      <w:sz w:val="20"/>
      <w:szCs w:val="20"/>
    </w:rPr>
  </w:style>
  <w:style w:type="character" w:styleId="1037" w:customStyle="1">
    <w:name w:val="Текст примечания Знак"/>
    <w:link w:val="1036"/>
    <w:uiPriority w:val="99"/>
    <w:semiHidden/>
    <w:rPr>
      <w:rFonts w:ascii="Calibri" w:hAnsi="Calibri"/>
    </w:rPr>
  </w:style>
  <w:style w:type="paragraph" w:styleId="1038">
    <w:name w:val="annotation subject"/>
    <w:basedOn w:val="1036"/>
    <w:next w:val="1036"/>
    <w:link w:val="1039"/>
    <w:uiPriority w:val="99"/>
    <w:semiHidden/>
    <w:unhideWhenUsed/>
    <w:rPr>
      <w:b/>
      <w:bCs/>
    </w:rPr>
  </w:style>
  <w:style w:type="character" w:styleId="1039" w:customStyle="1">
    <w:name w:val="Тема примечания Знак"/>
    <w:link w:val="1038"/>
    <w:uiPriority w:val="99"/>
    <w:semiHidden/>
    <w:rPr>
      <w:rFonts w:ascii="Calibri" w:hAnsi="Calibri"/>
      <w:b/>
      <w:bCs/>
    </w:rPr>
  </w:style>
  <w:style w:type="paragraph" w:styleId="1040">
    <w:name w:val="Balloon Text"/>
    <w:basedOn w:val="797"/>
    <w:link w:val="104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1041" w:customStyle="1">
    <w:name w:val="Текст выноски Знак"/>
    <w:link w:val="1040"/>
    <w:uiPriority w:val="99"/>
    <w:semiHidden/>
    <w:rPr>
      <w:rFonts w:ascii="Segoe UI" w:hAnsi="Segoe UI" w:cs="Segoe UI"/>
      <w:sz w:val="18"/>
      <w:szCs w:val="18"/>
    </w:rPr>
  </w:style>
  <w:style w:type="table" w:styleId="1042" w:customStyle="1">
    <w:name w:val="Table Normal"/>
    <w:uiPriority w:val="2"/>
    <w:semiHidden/>
    <w:qFormat/>
    <w:pPr>
      <w:widowControl w:val="off"/>
    </w:pPr>
    <w:rPr>
      <w:rFonts w:ascii="Calibri" w:hAnsi="Calibri" w:eastAsia="Calibri"/>
      <w:sz w:val="22"/>
      <w:szCs w:val="22"/>
      <w:lang w:val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43" w:customStyle="1">
    <w:name w:val="Table Paragraph"/>
    <w:basedOn w:val="797"/>
    <w:uiPriority w:val="1"/>
    <w:qFormat/>
    <w:pPr>
      <w:widowControl w:val="off"/>
    </w:pPr>
    <w:rPr>
      <w:sz w:val="22"/>
      <w:szCs w:val="22"/>
    </w:rPr>
  </w:style>
  <w:style w:type="paragraph" w:styleId="1044">
    <w:name w:val="Body Text"/>
    <w:basedOn w:val="797"/>
    <w:link w:val="1045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character" w:styleId="1045" w:customStyle="1">
    <w:name w:val="Основной текст Знак"/>
    <w:link w:val="1044"/>
    <w:rPr>
      <w:rFonts w:ascii="Calibri" w:hAnsi="Calibri"/>
      <w:sz w:val="22"/>
      <w:szCs w:val="22"/>
    </w:rPr>
  </w:style>
  <w:style w:type="character" w:styleId="1046">
    <w:name w:val="Strong"/>
    <w:uiPriority w:val="22"/>
    <w:qFormat/>
    <w:rPr>
      <w:b/>
      <w:bCs/>
    </w:rPr>
  </w:style>
  <w:style w:type="table" w:styleId="1047" w:customStyle="1">
    <w:name w:val="Сетка таблицы1"/>
    <w:basedOn w:val="808"/>
    <w:next w:val="835"/>
    <w:uiPriority w:val="59"/>
    <w:rPr>
      <w:rFonts w:ascii="Calibri" w:hAnsi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48" w:customStyle="1">
    <w:name w:val="Сетка таблицы11"/>
    <w:basedOn w:val="808"/>
    <w:next w:val="835"/>
    <w:uiPriority w:val="99"/>
    <w:rPr>
      <w:rFonts w:ascii="Calibri" w:hAnsi="Calibri" w:eastAsia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49" w:customStyle="1">
    <w:name w:val="Знак1"/>
    <w:basedOn w:val="7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50" w:customStyle="1">
    <w:name w:val="Heading"/>
    <w:pPr>
      <w:widowControl w:val="off"/>
    </w:pPr>
    <w:rPr>
      <w:rFonts w:ascii="Arial" w:hAnsi="Arial" w:cs="Arial"/>
      <w:b/>
      <w:bCs/>
      <w:sz w:val="22"/>
      <w:szCs w:val="22"/>
    </w:rPr>
  </w:style>
  <w:style w:type="character" w:styleId="1051" w:customStyle="1">
    <w:name w:val="Без интервала Знак"/>
    <w:link w:val="820"/>
    <w:uiPriority w:val="1"/>
    <w:rPr>
      <w:lang w:eastAsia="zh-CN"/>
    </w:rPr>
  </w:style>
  <w:style w:type="paragraph" w:styleId="1052" w:customStyle="1">
    <w:name w:val="Основной текст (2)"/>
    <w:basedOn w:val="797"/>
    <w:pPr>
      <w:ind w:hanging="1220"/>
      <w:jc w:val="center"/>
      <w:spacing w:after="340" w:line="310" w:lineRule="exact"/>
      <w:shd w:val="clear" w:color="auto" w:fill="ffffff"/>
      <w:widowControl w:val="off"/>
    </w:pPr>
    <w:rPr>
      <w:rFonts w:asci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file:///C:\Users\l.svechnikova\Desktop\&#1050;&#1054;&#1053;&#1050;&#1059;&#1056;&#1057;%20&#1087;&#1077;&#1076;&#1084;&#1072;&#1089;&#1090;&#1077;&#1088;&#1089;&#1090;&#1074;&#1072;%202022\&#1055;&#1086;&#1089;&#1090;&#1072;&#1085;&#1086;&#1074;&#1083;&#1077;&#1085;&#1080;&#1077;%20&#1050;&#1054;&#1053;&#1050;&#1059;&#1056;&#1057;%20&#1087;&#1077;&#1076;&#1084;&#1072;&#1089;&#1090;&#1077;&#1088;&#1089;&#1090;&#1074;&#1072;.docx" TargetMode="External"/><Relationship Id="rId10" Type="http://schemas.openxmlformats.org/officeDocument/2006/relationships/hyperlink" Target="consultantplus://offline/ref=2E1882AEF6B246E32922B1124904F6EB2A46FA3DC3F55CBC2C90B876B809D7E89F5CCF043F2A7121357D5D5E049D40C3D32F4BB6BF194F5Cl0V2J" TargetMode="External"/><Relationship Id="rId11" Type="http://schemas.openxmlformats.org/officeDocument/2006/relationships/hyperlink" Target="http://taz-edu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file:///C:\Users\l.svechnikova\Desktop\&#1050;&#1054;&#1053;&#1050;&#1059;&#1056;&#1057;%20&#1087;&#1077;&#1076;&#1084;&#1072;&#1089;&#1090;&#1077;&#1088;&#1089;&#1090;&#1074;&#1072;%202022\&#1055;&#1086;&#1089;&#1090;&#1072;&#1085;&#1086;&#1074;&#1083;&#1077;&#1085;&#1080;&#1077;%20&#1050;&#1054;&#1053;&#1050;&#1059;&#1056;&#1057;%20&#1087;&#1077;&#1076;&#1084;&#1072;&#1089;&#1090;&#1077;&#1088;&#1089;&#1090;&#1074;&#1072;.docx" TargetMode="External"/><Relationship Id="rId2" Type="http://schemas.openxmlformats.org/officeDocument/2006/relationships/hyperlink" Target="file:///C:\Users\l.svechnikova\Desktop\&#1050;&#1054;&#1053;&#1050;&#1059;&#1056;&#1057;%20&#1087;&#1077;&#1076;&#1084;&#1072;&#1089;&#1090;&#1077;&#1088;&#1089;&#1090;&#1074;&#1072;%202022\&#1055;&#1086;&#1089;&#1090;&#1072;&#1085;&#1086;&#1074;&#1083;&#1077;&#1085;&#1080;&#1077;%20&#1050;&#1054;&#1053;&#1050;&#1059;&#1056;&#1057;%20&#1087;&#1077;&#1076;&#1084;&#1072;&#1089;&#1090;&#1077;&#1088;&#1089;&#1090;&#1074;&#1072;.docx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141</cp:revision>
  <dcterms:created xsi:type="dcterms:W3CDTF">2022-12-15T04:38:00Z</dcterms:created>
  <dcterms:modified xsi:type="dcterms:W3CDTF">2023-01-27T12:23:52Z</dcterms:modified>
</cp:coreProperties>
</file>