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87"/>
        <w:tblW w:w="0" w:type="auto"/>
        <w:tblLayout w:type="fixed"/>
        <w:tblLook w:val="04A0" w:firstRow="1" w:lastRow="0" w:firstColumn="1" w:lastColumn="0" w:noHBand="0" w:noVBand="1"/>
      </w:tblPr>
      <w:tblGrid>
        <w:gridCol w:w="7642"/>
        <w:gridCol w:w="7795"/>
      </w:tblGrid>
      <w:tr>
        <w:tblPrEx/>
        <w:trPr>
          <w:trHeight w:val="103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42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09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102655</wp:posOffset>
                      </wp:positionV>
                      <wp:extent cx="2085045" cy="2788748"/>
                      <wp:effectExtent l="0" t="0" r="0" b="0"/>
                      <wp:wrapNone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7791549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085044" cy="27887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50912;o:allowoverlap:true;o:allowincell:true;mso-position-horizontal-relative:text;margin-left:6.60pt;mso-position-horizontal:absolute;mso-position-vertical-relative:text;margin-top:8.08pt;mso-position-vertical:absolute;width:164.18pt;height:219.59pt;mso-wrap-distance-left:9.07pt;mso-wrap-distance-top:0.00pt;mso-wrap-distance-right:9.07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2960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129324</wp:posOffset>
                      </wp:positionV>
                      <wp:extent cx="2085045" cy="2788748"/>
                      <wp:effectExtent l="0" t="0" r="0" b="0"/>
                      <wp:wrapNone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623977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085044" cy="27887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552960;o:allowoverlap:true;o:allowincell:true;mso-position-horizontal-relative:text;margin-left:193.50pt;mso-position-horizontal:absolute;mso-position-vertical-relative:text;margin-top:10.18pt;mso-position-vertical:absolute;width:164.18pt;height:219.59pt;mso-wrap-distance-left:9.07pt;mso-wrap-distance-top:0.00pt;mso-wrap-distance-right:9.07pt;mso-wrap-distance-bottom:0.0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</w:p>
          <w:p>
            <w:pPr>
              <w:ind w:right="0"/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603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256416</wp:posOffset>
                      </wp:positionV>
                      <wp:extent cx="2094570" cy="2801487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861913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094569" cy="28014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556032;o:allowoverlap:true;o:allowincell:true;mso-position-horizontal-relative:text;margin-left:5.85pt;mso-position-horizontal:absolute;mso-position-vertical-relative:text;margin-top:20.19pt;mso-position-vertical:absolute;width:164.93pt;height:220.59pt;mso-wrap-distance-left:9.07pt;mso-wrap-distance-top:0.00pt;mso-wrap-distance-right:9.07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  <w:r/>
            <w:r/>
            <w:r/>
            <w:r/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lang w:val="en-US"/>
              </w:rPr>
              <w:t xml:space="preserve">                </w:t>
            </w:r>
            <w:r>
              <w:rPr>
                <w:rFonts w:ascii="PT Astra Serif" w:hAnsi="PT Astra Serif"/>
                <w:lang w:val="ru-RU"/>
              </w:rPr>
              <w:t xml:space="preserve">  </w:t>
            </w:r>
            <w:r>
              <w:rPr>
                <w:rFonts w:ascii="PT Astra Serif" w:hAnsi="PT Astra Serif"/>
              </w:rPr>
              <w:t xml:space="preserve">Департамент образования Администрации Тазовского района</w:t>
            </w: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51272</wp:posOffset>
                      </wp:positionV>
                      <wp:extent cx="1681480" cy="1686560"/>
                      <wp:effectExtent l="0" t="0" r="0" b="0"/>
                      <wp:wrapTight wrapText="bothSides">
                        <wp:wrapPolygon edited="1">
                          <wp:start x="-189" y="0"/>
                          <wp:lineTo x="-189" y="21506"/>
                          <wp:lineTo x="21568" y="21506"/>
                          <wp:lineTo x="21568" y="0"/>
                          <wp:lineTo x="-189" y="0"/>
                        </wp:wrapPolygon>
                      </wp:wrapTight>
                      <wp:docPr id="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4743993" name="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681479" cy="1686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-524288;o:allowoverlap:true;o:allowincell:true;mso-position-horizontal-relative:text;margin-left:149.95pt;mso-position-horizontal:absolute;mso-position-vertical-relative:text;margin-top:4.04pt;mso-position-vertical:absolute;width:132.40pt;height:132.80pt;mso-wrap-distance-left:9.00pt;mso-wrap-distance-top:0.00pt;mso-wrap-distance-right:9.00pt;mso-wrap-distance-bottom:0.00pt;rotation:0;" wrapcoords="-874 0 -874 99565 99852 99565 99852 0 -874 0" stroked="f">
                      <v:path textboxrect="0,0,0,0"/>
                      <w10:wrap type="tight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r/>
            <w:r/>
          </w:p>
          <w:p>
            <w:pPr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                   </w:t>
            </w:r>
            <w:r>
              <w:rPr>
                <w:rFonts w:ascii="PT Astra Serif" w:hAnsi="PT Astra Serif"/>
                <w:color w:val="c00000"/>
                <w:highlight w:val="none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jc w:val="center"/>
              <w:rPr>
                <w:rFonts w:ascii="PT Astra Serif" w:hAnsi="PT Astra Serif"/>
                <w:color w:val="c00000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color w:val="c00000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right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 «Думай! Действуй! Созидай!</w:t>
            </w: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c00000"/>
              </w:rPr>
              <w:t xml:space="preserve">               </w:t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      </w:t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color w:val="c00000"/>
              </w:rPr>
              <w:t xml:space="preserve">                    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Муниципальный конкурс</w:t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pStyle w:val="831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        педагогического мастерства – 202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4</w:t>
            </w:r>
            <w:r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4472c4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4472c4" w:themeColor="accent5"/>
                <w:sz w:val="32"/>
                <w:szCs w:val="32"/>
                <w:highlight w:val="none"/>
                <w:lang w:val="ru-RU"/>
              </w:rPr>
            </w:r>
            <w:r>
              <w:rPr>
                <w:rFonts w:ascii="PT Astra Serif" w:hAnsi="PT Astra Serif"/>
                <w:b/>
                <w:color w:val="4472c4" w:themeColor="accent5"/>
                <w:sz w:val="32"/>
                <w:szCs w:val="32"/>
                <w:highlight w:val="none"/>
                <w:lang w:val="ru-RU"/>
              </w:rPr>
              <w:t xml:space="preserve">             </w:t>
            </w:r>
            <w:r>
              <w:rPr>
                <w:rFonts w:ascii="PT Astra Serif" w:hAnsi="PT Astra Serif"/>
                <w:b/>
                <w:i/>
                <w:color w:val="4472c4"/>
                <w:sz w:val="22"/>
                <w:szCs w:val="22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pStyle w:val="831"/>
              <w:jc w:val="center"/>
              <w:tabs>
                <w:tab w:val="left" w:pos="0" w:leader="none"/>
              </w:tabs>
              <w:rPr>
                <w:rFonts w:ascii="PT Astra Serif" w:hAnsi="PT Astra Serif"/>
                <w:color w:val="c00000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    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«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Воспитатель школы-интерната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»</w:t>
            </w:r>
            <w:r>
              <w:rPr>
                <w:color w:val="c00000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pStyle w:val="831"/>
              <w:jc w:val="center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PT Astra Serif" w:hAnsi="PT Astra Serif"/>
              </w:rPr>
            </w:r>
          </w:p>
          <w:p>
            <w:pPr>
              <w:pStyle w:val="831"/>
              <w:jc w:val="center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программа</w:t>
            </w:r>
            <w:r>
              <w:rPr>
                <w:rFonts w:ascii="PT Astra Serif" w:hAnsi="PT Astra Serif"/>
                <w:b/>
                <w:sz w:val="22"/>
                <w:szCs w:val="22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831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831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pStyle w:val="831"/>
              <w:jc w:val="right"/>
              <w:tabs>
                <w:tab w:val="left" w:pos="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</w:r>
          </w:p>
          <w:p>
            <w:pPr>
              <w:pStyle w:val="831"/>
              <w:jc w:val="center"/>
              <w:tabs>
                <w:tab w:val="left" w:pos="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                                                   Место проведения: </w:t>
            </w:r>
            <w:r>
              <w:rPr>
                <w:rFonts w:ascii="PT Astra Serif" w:hAnsi="PT Astra Serif"/>
              </w:rPr>
              <w:t xml:space="preserve">МКОУ Тазовская школа-</w:t>
            </w:r>
            <w:r>
              <w:rPr>
                <w:rFonts w:ascii="PT Astra Serif" w:hAnsi="PT Astra Serif"/>
              </w:rPr>
              <w:t xml:space="preserve">интернат</w:t>
            </w:r>
            <w:r>
              <w:rPr>
                <w:rFonts w:ascii="PT Astra Serif" w:hAnsi="PT Astra Serif"/>
              </w:rPr>
              <w:t xml:space="preserve"> среднего общего образоваания  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831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  <w:t xml:space="preserve">21-23 марта</w:t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991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  <w:t xml:space="preserve">21 марта. </w:t>
            </w:r>
            <w:r>
              <w:rPr>
                <w:rFonts w:ascii="PT Astra Serif" w:hAnsi="PT Astra Serif" w:eastAsia="Liberation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highlight w:val="none"/>
                <w:u w:val="none"/>
              </w:rPr>
              <w:t xml:space="preserve">МКОУ </w:t>
            </w: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highlight w:val="none"/>
                <w:u w:val="none"/>
              </w:rPr>
              <w:t xml:space="preserve">Тазовская  школа-интернат</w:t>
            </w:r>
            <w:r>
              <w:rPr>
                <w:sz w:val="22"/>
                <w:szCs w:val="22"/>
              </w:rPr>
            </w:r>
            <w:r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2"/>
                <w:szCs w:val="22"/>
                <w:highlight w:val="none"/>
                <w:u w:val="none"/>
              </w:rPr>
            </w:r>
          </w:p>
          <w:p>
            <w:pPr>
              <w:jc w:val="center"/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highlight w:val="none"/>
                <w:u w:val="none"/>
              </w:rPr>
            </w: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highlight w:val="none"/>
                <w:u w:val="none"/>
              </w:rPr>
            </w:r>
            <w:r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2"/>
                <w:szCs w:val="22"/>
                <w:highlight w:val="none"/>
                <w:u w:val="none"/>
              </w:rPr>
            </w:r>
          </w:p>
          <w:tbl>
            <w:tblPr>
              <w:tblStyle w:val="68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4535"/>
              <w:gridCol w:w="1276"/>
            </w:tblGrid>
            <w:tr>
              <w:tblPrEx/>
              <w:trPr/>
              <w:tc>
                <w:tcPr>
                  <w:tcW w:w="1440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b w:val="0"/>
                      <w:bCs w:val="0"/>
                      <w:sz w:val="22"/>
                      <w:szCs w:val="22"/>
                    </w:rPr>
                    <w:t xml:space="preserve">14.00-14.30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 w:val="0"/>
                      <w:bCs w:val="0"/>
                      <w:i/>
                      <w:color w:val="000000" w:themeColor="text1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PT Astra Serif" w:hAnsi="PT Astra Serif" w:eastAsia="Liberation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Открытие конкурса. Жеребьевка </w:t>
                  </w:r>
                  <w:r>
                    <w:rPr>
                      <w:rFonts w:ascii="PT Astra Serif" w:hAnsi="PT Astra Serif" w:eastAsia="Liberation Serif" w:cs="PT Astra Serif"/>
                      <w:b w:val="0"/>
                      <w:bCs w:val="0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(на 3 конкурсных испытания: «Визитная карточка», «Презентация программы», «Моя педагогическая находка»)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/>
                      <w:color w:val="000000" w:themeColor="text1"/>
                      <w:sz w:val="22"/>
                      <w:szCs w:val="22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/>
                      <w:color w:val="000000" w:themeColor="text1"/>
                      <w:sz w:val="22"/>
                      <w:szCs w:val="22"/>
                      <w:highlight w:val="none"/>
                    </w:rPr>
                  </w:r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2"/>
                      <w:szCs w:val="22"/>
                    </w:rPr>
                    <w:t xml:space="preserve">Библиотека начальной школы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2060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«Визитная карточка»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2060"/>
                      <w:sz w:val="22"/>
                      <w:szCs w:val="22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2"/>
                      <w:szCs w:val="22"/>
                      <w:highlight w:val="none"/>
                    </w:rPr>
                    <w:t xml:space="preserve">14.30-14.40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  <w:highlight w:val="none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  <w:highlight w:val="none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70c0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2"/>
                      <w:szCs w:val="22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«Презентация программы»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70c0"/>
                      <w:sz w:val="22"/>
                      <w:szCs w:val="22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2"/>
                      <w:szCs w:val="22"/>
                      <w:highlight w:val="none"/>
                    </w:rPr>
                    <w:t xml:space="preserve">14.40-15.25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jc w:val="left"/>
                    <w:rPr>
                      <w:rFonts w:ascii="PT Astra Serif" w:hAnsi="PT Astra Serif" w:cs="PT Astra Serif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  <w:highlight w:val="none"/>
                    </w:rPr>
                    <w:t xml:space="preserve">Конкурсное испытание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  <w:highlight w:val="none"/>
                    </w:rPr>
                    <w:t xml:space="preserve">«Моя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  <w:highlight w:val="none"/>
                    </w:rPr>
                    <w:t xml:space="preserve">педагогическая находка»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  <w:t xml:space="preserve">1</w:t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  <w:highlight w:val="none"/>
                    </w:rPr>
                    <w:t xml:space="preserve">5.30-16.30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2"/>
                <w:szCs w:val="22"/>
                <w:highlight w:val="none"/>
              </w:rPr>
              <w:t xml:space="preserve">22 марта</w:t>
            </w:r>
            <w:r>
              <w:rPr>
                <w:sz w:val="22"/>
                <w:szCs w:val="22"/>
              </w:rPr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</w:p>
          <w:tbl>
            <w:tblPr>
              <w:tblStyle w:val="68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4535"/>
              <w:gridCol w:w="1276"/>
            </w:tblGrid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«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Рабочий момент»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Cs/>
                      <w:sz w:val="22"/>
                      <w:szCs w:val="22"/>
                      <w:highlight w:val="none"/>
                    </w:rPr>
                  </w:r>
                </w:p>
              </w:tc>
            </w:tr>
            <w:tr>
              <w:tblPrEx/>
              <w:trPr>
                <w:trHeight w:val="372"/>
              </w:trPr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000000" w:themeColor="text1"/>
                      <w:sz w:val="22"/>
                      <w:szCs w:val="22"/>
                      <w:highlight w:val="none"/>
                    </w:rPr>
                    <w:t xml:space="preserve">13.00-13.40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2"/>
                      <w:szCs w:val="22"/>
                    </w:rPr>
                    <w:t xml:space="preserve">Саитова С.Ю. Занятие  «Я и моя Семья» 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Точка роста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000000" w:themeColor="text1"/>
                      <w:sz w:val="22"/>
                      <w:szCs w:val="22"/>
                      <w:highlight w:val="none"/>
                    </w:rPr>
                    <w:t xml:space="preserve">13.40-14.20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Кошкарова Е.С. Занятие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2"/>
                      <w:szCs w:val="22"/>
                    </w:rPr>
                    <w:t xml:space="preserve">«Семь-я. Семейные ценности», 8 класс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каб. 2069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000000" w:themeColor="text1"/>
                      <w:sz w:val="22"/>
                      <w:szCs w:val="22"/>
                      <w:highlight w:val="none"/>
                    </w:rPr>
                    <w:t xml:space="preserve">14.20-15.00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eastAsia="PT Serif" w:cs="PT Astra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Вануйто Е.Т. Финансовая грамотность «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2"/>
                      <w:szCs w:val="22"/>
                    </w:rPr>
                    <w:t xml:space="preserve">За покупками в сказочный северный край», </w:t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eastAsia="PT Serif" w:cs="PT Astra Serif"/>
                      <w:color w:val="000000"/>
                      <w:sz w:val="22"/>
                      <w:szCs w:val="22"/>
                    </w:rPr>
                    <w:t xml:space="preserve">2 класс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Точка роста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2060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2"/>
                      <w:szCs w:val="22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«Кейс-студия»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color w:val="002060"/>
                      <w:sz w:val="22"/>
                      <w:szCs w:val="22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  <w:highlight w:val="none"/>
                    </w:rPr>
                    <w:t xml:space="preserve">15.15-16.00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Точка роста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jc w:val="center"/>
              <w:rPr>
                <w:rFonts w:ascii="PT Astra Serif" w:hAnsi="PT Astra Serif" w:cs="PT Astra Serif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highlight w:val="none"/>
                <w:u w:val="none"/>
              </w:rPr>
              <w:t xml:space="preserve">23 марта</w:t>
            </w:r>
            <w:r>
              <w:rPr>
                <w:sz w:val="22"/>
                <w:szCs w:val="22"/>
              </w:rPr>
            </w:r>
            <w:r>
              <w:rPr>
                <w:rFonts w:ascii="PT Astra Serif" w:hAnsi="PT Astra Serif" w:cs="PT Astra Serif"/>
                <w:bCs w:val="0"/>
                <w:color w:val="000000" w:themeColor="text1"/>
                <w:sz w:val="22"/>
                <w:szCs w:val="22"/>
                <w:highlight w:val="none"/>
              </w:rPr>
            </w:r>
          </w:p>
          <w:tbl>
            <w:tblPr>
              <w:tblStyle w:val="68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4535"/>
              <w:gridCol w:w="1276"/>
            </w:tblGrid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2060"/>
                      <w:sz w:val="22"/>
                      <w:szCs w:val="22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«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Мастер-класс»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2060"/>
                      <w:sz w:val="22"/>
                      <w:szCs w:val="22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  <w:highlight w:val="none"/>
                    </w:rPr>
                    <w:t xml:space="preserve">09.00-09.30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Саитова С.Ю.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2"/>
                      <w:szCs w:val="22"/>
                    </w:rPr>
                    <w:t xml:space="preserve">Деловая игра «Создаём проект»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Точка роста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  <w:highlight w:val="none"/>
                    </w:rPr>
                    <w:t xml:space="preserve">09.30-10.00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Кошкарова Е.С.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2"/>
                      <w:szCs w:val="22"/>
                    </w:rPr>
                    <w:t xml:space="preserve">«Использование элементов театрализации в педагогической деятельности»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44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  <w:highlight w:val="none"/>
                    </w:rPr>
                    <w:t xml:space="preserve">10.00-10.30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  <w:t xml:space="preserve">Вануйто Е.Т. «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2"/>
                      <w:szCs w:val="22"/>
                    </w:rPr>
                    <w:t xml:space="preserve">Использование кейс - технологий по финансовой грамотности»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2"/>
                      <w:szCs w:val="22"/>
                    </w:rPr>
                  </w:pP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rFonts w:ascii="PT Astra Serif" w:hAnsi="PT Astra Serif" w:cs="PT Astra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5" w:type="dxa"/>
            <w:vMerge w:val="restart"/>
            <w:textDirection w:val="lrTb"/>
            <w:noWrap w:val="false"/>
          </w:tcPr>
          <w:p>
            <w:pPr>
              <w:pStyle w:val="834"/>
              <w:ind w:left="283" w:right="0" w:firstLine="283"/>
              <w:rPr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b/>
                <w:sz w:val="22"/>
                <w:szCs w:val="22"/>
                <w:highlight w:val="none"/>
              </w:rPr>
            </w:r>
          </w:p>
          <w:p>
            <w:pPr>
              <w:pStyle w:val="834"/>
              <w:ind w:left="283" w:right="0" w:firstLine="283"/>
              <w:rPr>
                <w:rFonts w:ascii="Liberation Sans" w:hAnsi="Liberation Sans" w:cs="Liberation Sans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cs="Liberation Sans"/>
                <w:b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b/>
                <w:sz w:val="22"/>
                <w:szCs w:val="22"/>
                <w:highlight w:val="none"/>
              </w:rPr>
            </w:r>
          </w:p>
          <w:p>
            <w:pPr>
              <w:pStyle w:val="834"/>
              <w:ind w:left="283" w:right="0" w:firstLine="283"/>
              <w:rPr>
                <w:rFonts w:ascii="Liberation Sans" w:hAnsi="Liberation Sans" w:cs="Liberation Sans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cs="Liberation Sans"/>
                <w:b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b/>
                <w:sz w:val="22"/>
                <w:szCs w:val="22"/>
                <w:highlight w:val="none"/>
              </w:rPr>
            </w:r>
          </w:p>
          <w:p>
            <w:pPr>
              <w:pStyle w:val="834"/>
              <w:ind w:left="283" w:right="0" w:firstLine="283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Состав жюри: 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1.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Чудинова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 Ирина Васильевна – заместитель заведующего МБДОУ детский сад «Рыбка»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председатель жюри;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rPr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jc w:val="both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Антонова Наталья Петровна  - начальник отдела дополнительного образования и воспитательной работы 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управления общего, дошкольного, дополнительного образования 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lang w:val="ru-RU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епартамента образования Администрации 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, член жюри;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jc w:val="both"/>
              <w:rPr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jc w:val="both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 Худи Александра Анатольевна – социальный педагог МКОУ Тазовская школа-интернат среднего общего образования, член жюри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jc w:val="both"/>
              <w:rPr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4. Веникова Мария Аркадьевна – советник Главы Тазовского района, член жюри (по согласованию);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jc w:val="both"/>
              <w:rPr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34"/>
              <w:ind w:left="283" w:right="0" w:firstLine="283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5. Неркагы Жанна Анатольевна – заместитель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начальника Управления по работе с населением межселенных территорий и традиционными отраслями хозяйствования Администрации Тазовского района, член жюри (по согласованию).</w:t>
            </w:r>
            <w:r>
              <w:rPr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r/>
            <w:r/>
          </w:p>
          <w:p>
            <w:pPr>
              <w:ind w:left="425" w:right="0" w:firstLine="0"/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/>
            <w:r/>
            <w:r/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PT Serif">
    <w:panose1 w:val="020A0603040505020204"/>
  </w:font>
  <w:font w:name="Times New Roman">
    <w:panose1 w:val="02020603050405020304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1"/>
    <w:next w:val="831"/>
    <w:link w:val="6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6">
    <w:name w:val="Heading 1 Char"/>
    <w:link w:val="65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1"/>
    <w:next w:val="831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1"/>
    <w:next w:val="83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 Spacing"/>
    <w:basedOn w:val="831"/>
    <w:uiPriority w:val="1"/>
    <w:qFormat/>
    <w:pPr>
      <w:spacing w:after="0" w:line="240" w:lineRule="auto"/>
    </w:pPr>
  </w:style>
  <w:style w:type="paragraph" w:styleId="835">
    <w:name w:val="List Paragraph"/>
    <w:basedOn w:val="831"/>
    <w:uiPriority w:val="34"/>
    <w:qFormat/>
    <w:pPr>
      <w:contextualSpacing/>
      <w:ind w:left="720"/>
    </w:pPr>
  </w:style>
  <w:style w:type="character" w:styleId="83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2024-03-18T09:49:26Z</dcterms:modified>
</cp:coreProperties>
</file>