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7E" w:rsidRPr="00626D7E" w:rsidRDefault="00626D7E" w:rsidP="00375837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PT Astra Serif" w:eastAsiaTheme="minorEastAsia" w:hAnsi="PT Astra Serif" w:cs="Arial"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Приложение №</w:t>
      </w:r>
      <w:r w:rsidRPr="00626D7E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 xml:space="preserve"> </w:t>
      </w:r>
      <w:r w:rsidR="000B734A" w:rsidRPr="00626D7E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2</w:t>
      </w:r>
      <w:r w:rsidRPr="00626D7E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 xml:space="preserve"> </w:t>
      </w:r>
    </w:p>
    <w:p w:rsidR="00375837" w:rsidRDefault="000B734A" w:rsidP="003758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PT Astra Serif" w:eastAsiaTheme="minorEastAsia" w:hAnsi="PT Astra Serif" w:cs="Arial"/>
          <w:bCs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 xml:space="preserve">к </w:t>
      </w:r>
      <w:hyperlink w:anchor="sub_1000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Положению</w:t>
        </w:r>
      </w:hyperlink>
      <w:r w:rsidR="00626D7E" w:rsidRPr="00626D7E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 xml:space="preserve"> </w:t>
      </w:r>
    </w:p>
    <w:p w:rsidR="000B734A" w:rsidRPr="00375837" w:rsidRDefault="000B734A" w:rsidP="003758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PT Astra Serif" w:eastAsiaTheme="minorEastAsia" w:hAnsi="PT Astra Serif" w:cs="Arial"/>
          <w:bCs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о формировании и финансовом</w:t>
      </w:r>
      <w:r w:rsidR="00375837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 xml:space="preserve"> </w:t>
      </w:r>
      <w:r w:rsidRPr="00626D7E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обеспечении выполнения</w:t>
      </w:r>
      <w:r w:rsidR="00626D7E" w:rsidRPr="00626D7E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 xml:space="preserve"> </w:t>
      </w:r>
      <w:r w:rsidRPr="00626D7E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муниципального задания</w:t>
      </w:r>
    </w:p>
    <w:p w:rsidR="000B734A" w:rsidRDefault="000B734A" w:rsidP="000B7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8"/>
          <w:szCs w:val="24"/>
          <w:lang w:eastAsia="ru-RU"/>
        </w:rPr>
      </w:pPr>
    </w:p>
    <w:p w:rsidR="00626D7E" w:rsidRDefault="00626D7E" w:rsidP="000B7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8"/>
          <w:szCs w:val="24"/>
          <w:lang w:eastAsia="ru-RU"/>
        </w:rPr>
      </w:pPr>
    </w:p>
    <w:p w:rsidR="00626D7E" w:rsidRPr="00626D7E" w:rsidRDefault="00626D7E" w:rsidP="000B7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8"/>
          <w:szCs w:val="24"/>
          <w:lang w:eastAsia="ru-RU"/>
        </w:rPr>
      </w:pPr>
    </w:p>
    <w:p w:rsidR="00626D7E" w:rsidRDefault="00626D7E" w:rsidP="00635256">
      <w:pPr>
        <w:pStyle w:val="a5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706BF">
        <w:rPr>
          <w:rFonts w:ascii="PT Astra Serif" w:hAnsi="PT Astra Serif"/>
          <w:b/>
          <w:sz w:val="28"/>
          <w:szCs w:val="28"/>
          <w:lang w:eastAsia="ru-RU"/>
        </w:rPr>
        <w:t>Т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proofErr w:type="gramStart"/>
      <w:r w:rsidRPr="001706BF">
        <w:rPr>
          <w:rFonts w:ascii="PT Astra Serif" w:hAnsi="PT Astra Serif"/>
          <w:b/>
          <w:sz w:val="28"/>
          <w:szCs w:val="28"/>
          <w:lang w:eastAsia="ru-RU"/>
        </w:rPr>
        <w:t>Р</w:t>
      </w:r>
      <w:proofErr w:type="gramEnd"/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706BF">
        <w:rPr>
          <w:rFonts w:ascii="PT Astra Serif" w:hAnsi="PT Astra Serif"/>
          <w:b/>
          <w:sz w:val="28"/>
          <w:szCs w:val="28"/>
          <w:lang w:eastAsia="ru-RU"/>
        </w:rPr>
        <w:t>Е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706BF">
        <w:rPr>
          <w:rFonts w:ascii="PT Astra Serif" w:hAnsi="PT Astra Serif"/>
          <w:b/>
          <w:sz w:val="28"/>
          <w:szCs w:val="28"/>
          <w:lang w:eastAsia="ru-RU"/>
        </w:rPr>
        <w:t>Б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706BF">
        <w:rPr>
          <w:rFonts w:ascii="PT Astra Serif" w:hAnsi="PT Astra Serif"/>
          <w:b/>
          <w:sz w:val="28"/>
          <w:szCs w:val="28"/>
          <w:lang w:eastAsia="ru-RU"/>
        </w:rPr>
        <w:t>О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706BF">
        <w:rPr>
          <w:rFonts w:ascii="PT Astra Serif" w:hAnsi="PT Astra Serif"/>
          <w:b/>
          <w:sz w:val="28"/>
          <w:szCs w:val="28"/>
          <w:lang w:eastAsia="ru-RU"/>
        </w:rPr>
        <w:t>В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706BF">
        <w:rPr>
          <w:rFonts w:ascii="PT Astra Serif" w:hAnsi="PT Astra Serif"/>
          <w:b/>
          <w:sz w:val="28"/>
          <w:szCs w:val="28"/>
          <w:lang w:eastAsia="ru-RU"/>
        </w:rPr>
        <w:t>А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706BF">
        <w:rPr>
          <w:rFonts w:ascii="PT Astra Serif" w:hAnsi="PT Astra Serif"/>
          <w:b/>
          <w:sz w:val="28"/>
          <w:szCs w:val="28"/>
          <w:lang w:eastAsia="ru-RU"/>
        </w:rPr>
        <w:t>Н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706BF">
        <w:rPr>
          <w:rFonts w:ascii="PT Astra Serif" w:hAnsi="PT Astra Serif"/>
          <w:b/>
          <w:sz w:val="28"/>
          <w:szCs w:val="28"/>
          <w:lang w:eastAsia="ru-RU"/>
        </w:rPr>
        <w:t>И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1706BF">
        <w:rPr>
          <w:rFonts w:ascii="PT Astra Serif" w:hAnsi="PT Astra Serif"/>
          <w:b/>
          <w:sz w:val="28"/>
          <w:szCs w:val="28"/>
          <w:lang w:eastAsia="ru-RU"/>
        </w:rPr>
        <w:t xml:space="preserve">Я </w:t>
      </w:r>
    </w:p>
    <w:p w:rsidR="000B734A" w:rsidRPr="001706BF" w:rsidRDefault="000B734A" w:rsidP="00635256">
      <w:pPr>
        <w:pStyle w:val="a5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706BF">
        <w:rPr>
          <w:rFonts w:ascii="PT Astra Serif" w:hAnsi="PT Astra Serif"/>
          <w:b/>
          <w:sz w:val="28"/>
          <w:szCs w:val="28"/>
          <w:lang w:eastAsia="ru-RU"/>
        </w:rPr>
        <w:t>к содержанию и оформлению муниципального задания</w:t>
      </w:r>
    </w:p>
    <w:p w:rsidR="000B734A" w:rsidRPr="001706BF" w:rsidRDefault="000B734A" w:rsidP="00635256">
      <w:pPr>
        <w:pStyle w:val="a5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706BF">
        <w:rPr>
          <w:rFonts w:ascii="PT Astra Serif" w:hAnsi="PT Astra Serif"/>
          <w:b/>
          <w:sz w:val="28"/>
          <w:szCs w:val="28"/>
          <w:lang w:eastAsia="ru-RU"/>
        </w:rPr>
        <w:t>муниципальному учреждению</w:t>
      </w:r>
    </w:p>
    <w:p w:rsidR="000B734A" w:rsidRDefault="000B734A" w:rsidP="00635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626D7E" w:rsidRPr="001706BF" w:rsidRDefault="00626D7E" w:rsidP="006352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0B734A" w:rsidRPr="00626D7E" w:rsidRDefault="000B734A" w:rsidP="00B745B8">
      <w:pPr>
        <w:pStyle w:val="aa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0" w:name="sub_12413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Настоящие требования приводятся в целях повышения качества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и единообразия подготавливаемых муниципальных заданий с учетом перспективы внедрения автоматизированных информационных систем, применяемых для их формирования, и основаны на положениях:</w:t>
      </w:r>
    </w:p>
    <w:bookmarkEnd w:id="0"/>
    <w:p w:rsidR="000B734A" w:rsidRPr="00B745B8" w:rsidRDefault="00887D18" w:rsidP="00B745B8">
      <w:pPr>
        <w:pStyle w:val="aa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745B8">
        <w:fldChar w:fldCharType="begin"/>
      </w:r>
      <w:r>
        <w:instrText xml:space="preserve"> HYPERLINK "garantF1://12087962.0" </w:instrText>
      </w:r>
      <w:r w:rsidRPr="00B745B8">
        <w:fldChar w:fldCharType="separate"/>
      </w:r>
      <w:proofErr w:type="gramStart"/>
      <w:r w:rsidR="000B734A"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>Комплексных рекомендаций</w:t>
      </w:r>
      <w:r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fldChar w:fldCharType="end"/>
      </w:r>
      <w:r w:rsidR="000B734A"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органам исполнительной власти субъектов Российской Федерации, органам местного самоуправления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</w:t>
      </w:r>
      <w:r w:rsidR="000B734A"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>по реализации Федерально</w:t>
      </w:r>
      <w:r w:rsidR="00626D7E"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>го закона от 08 мая 2010 года № 83-ФЗ «</w:t>
      </w:r>
      <w:r w:rsidR="000B734A"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связи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           </w:t>
      </w:r>
      <w:r w:rsidR="000B734A"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>с совершенствованием правового положения муниципал</w:t>
      </w:r>
      <w:r w:rsidR="00626D7E"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>ьных (муниципальных) учреждений»</w:t>
      </w:r>
      <w:r w:rsidR="000B734A"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, разработанных Министерством финансов Российской </w:t>
      </w:r>
      <w:r w:rsidR="00626D7E"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Федерации от 16 мая 2011 года № </w:t>
      </w:r>
      <w:r w:rsidR="000B734A"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>12-08-22/1959;</w:t>
      </w:r>
      <w:proofErr w:type="gramEnd"/>
    </w:p>
    <w:p w:rsidR="000B734A" w:rsidRPr="00626D7E" w:rsidRDefault="00CF3BC2" w:rsidP="00375837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hyperlink r:id="rId9" w:history="1">
        <w:r w:rsidR="000B734A"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Закона</w:t>
        </w:r>
      </w:hyperlink>
      <w:r w:rsidR="000B734A"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Ямало-Ненецкого автономного</w:t>
      </w:r>
      <w:r w:rsid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округа от 03 марта 2008 года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</w:t>
      </w:r>
      <w:r w:rsidR="00626D7E">
        <w:rPr>
          <w:rFonts w:ascii="PT Astra Serif" w:eastAsiaTheme="minorEastAsia" w:hAnsi="PT Astra Serif" w:cs="Arial"/>
          <w:sz w:val="28"/>
          <w:szCs w:val="28"/>
          <w:lang w:eastAsia="ru-RU"/>
        </w:rPr>
        <w:t>№ 2-ЗАО «</w:t>
      </w:r>
      <w:r w:rsidR="000B734A"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О бюджетном процессе в Я</w:t>
      </w:r>
      <w:r w:rsidR="00626D7E">
        <w:rPr>
          <w:rFonts w:ascii="PT Astra Serif" w:eastAsiaTheme="minorEastAsia" w:hAnsi="PT Astra Serif" w:cs="Arial"/>
          <w:sz w:val="28"/>
          <w:szCs w:val="28"/>
          <w:lang w:eastAsia="ru-RU"/>
        </w:rPr>
        <w:t>мало-Ненецком автономном округе»</w:t>
      </w:r>
      <w:r w:rsidR="000B734A"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;</w:t>
      </w:r>
    </w:p>
    <w:p w:rsidR="000B734A" w:rsidRPr="00626D7E" w:rsidRDefault="00CF3BC2" w:rsidP="00375837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hyperlink w:anchor="sub_1000" w:history="1">
        <w:r w:rsidR="000B734A"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Положения</w:t>
        </w:r>
      </w:hyperlink>
      <w:r w:rsidR="000B734A"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о формировании и финансовом обеспечении выполнения муниципального задания.</w:t>
      </w:r>
    </w:p>
    <w:p w:rsidR="000B734A" w:rsidRPr="00626D7E" w:rsidRDefault="000B734A" w:rsidP="00375837">
      <w:pPr>
        <w:pStyle w:val="aa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" w:name="sub_1202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Муниципальное задание составляется сроком на три года - очередной финансовый год и плановый период.</w:t>
      </w:r>
    </w:p>
    <w:p w:rsidR="000B734A" w:rsidRPr="00626D7E" w:rsidRDefault="000B734A" w:rsidP="00375837">
      <w:pPr>
        <w:pStyle w:val="aa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" w:name="sub_1203"/>
      <w:bookmarkEnd w:id="1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Муниципальное задание составляется по форме согласно </w:t>
      </w:r>
      <w:hyperlink w:anchor="sub_1100" w:history="1">
        <w:r w:rsidR="00626D7E"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 xml:space="preserve">приложению № </w:t>
        </w:r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1</w:t>
        </w:r>
      </w:hyperlink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к Положению о формировании и финансовом обеспечении выполнения муниципального задания.</w:t>
      </w:r>
    </w:p>
    <w:bookmarkEnd w:id="2"/>
    <w:p w:rsidR="000B734A" w:rsidRPr="001706BF" w:rsidRDefault="000B734A" w:rsidP="003758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Муниципальное задание содержит требования к оказанию (выполнению) всех муниципальных услуг (работ), оказываемых (выполняемых) муниципальным учреждением.</w:t>
      </w:r>
    </w:p>
    <w:p w:rsidR="000B734A" w:rsidRPr="001706BF" w:rsidRDefault="000B734A" w:rsidP="003758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При установлении муниципального задания одновременно на оказание муниципальной услуги (услуг) и выполнение работы (работ) муниципальное задание формируется из двух частей (</w:t>
      </w:r>
      <w:hyperlink w:anchor="sub_1110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часть 1</w:t>
        </w:r>
      </w:hyperlink>
      <w:r w:rsid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«Услуги»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и </w:t>
      </w:r>
      <w:hyperlink w:anchor="sub_1120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часть 2</w:t>
        </w:r>
      </w:hyperlink>
      <w:r w:rsid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«Работы»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), каждая из которых содержит отдельно требования к оказанию муниципальной услуги (услуг) и выполнению работы (работ).</w:t>
      </w:r>
    </w:p>
    <w:p w:rsidR="000B734A" w:rsidRPr="001706BF" w:rsidRDefault="000B734A" w:rsidP="003758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При установлении муниципального задания одновременно на оказание (выполнение) нескольких муниципальных услуг и (или) работ соответствующие части муниципального задания подразделяются на разделы, 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>которые должны содержать требования к оказанию одной муниципальной услуги, выполнение одной муниципальной работы с присвоением последовательной нумерации разделам в пределах соответствующей части муниципального задания.</w:t>
      </w:r>
    </w:p>
    <w:p w:rsidR="000B734A" w:rsidRPr="001706BF" w:rsidRDefault="000B734A" w:rsidP="003758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В случае если муниципальное задание устанавливается на оказание одной муниципальной услуги, выполнение одно</w:t>
      </w:r>
      <w:r w:rsidR="00626D7E">
        <w:rPr>
          <w:rFonts w:ascii="PT Astra Serif" w:eastAsiaTheme="minorEastAsia" w:hAnsi="PT Astra Serif" w:cs="Arial"/>
          <w:sz w:val="28"/>
          <w:szCs w:val="28"/>
          <w:lang w:eastAsia="ru-RU"/>
        </w:rPr>
        <w:t>й муниципальной работы, строка «Раздел»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в соответствующей заголовочной части муниципального задания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не включается.</w:t>
      </w:r>
    </w:p>
    <w:p w:rsidR="000B734A" w:rsidRPr="00626D7E" w:rsidRDefault="000B734A" w:rsidP="00375837">
      <w:pPr>
        <w:pStyle w:val="aa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3" w:name="sub_1204"/>
      <w:proofErr w:type="gramStart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При установлении муниципального задания на оказание (выполнение) одновременно нескольких муниципальных услуг (работ) сведения, указываемые в подпункте 7.2 пункта 7 (в части идентичных способов информирования), пунктах 8, 10 - 12 части 1, пунктах 8 - 11 части 2 формы муниципального задания, заполняются однократно в дополнительно</w:t>
      </w:r>
      <w:r w:rsid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формируемом разделе или части «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общие</w:t>
      </w:r>
      <w:r w:rsid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требования»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с присвоением последовательной нумерации этого раздела или части.</w:t>
      </w:r>
      <w:proofErr w:type="gramEnd"/>
    </w:p>
    <w:p w:rsidR="000B734A" w:rsidRPr="00626D7E" w:rsidRDefault="000B734A" w:rsidP="00375837">
      <w:pPr>
        <w:pStyle w:val="aa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4" w:name="sub_1205"/>
      <w:bookmarkEnd w:id="3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Формирование содержания и оформление </w:t>
      </w:r>
      <w:hyperlink w:anchor="sub_1110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части 1</w:t>
        </w:r>
      </w:hyperlink>
      <w:r w:rsid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«Услуги»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формы муниципального задания осуществляется в соответствии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 </w:t>
      </w:r>
      <w:hyperlink w:anchor="sub_1206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пунктами 6 - 16</w:t>
        </w:r>
      </w:hyperlink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настоящих требований.</w:t>
      </w:r>
    </w:p>
    <w:bookmarkEnd w:id="4"/>
    <w:p w:rsidR="000B734A" w:rsidRPr="001706BF" w:rsidRDefault="000B734A" w:rsidP="003758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Формирование содержания и оформление </w:t>
      </w:r>
      <w:hyperlink w:anchor="sub_1120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части 2</w:t>
        </w:r>
      </w:hyperlink>
      <w:r w:rsid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«Работы»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муниципального задания осуществляется по аналогии с соответствующими указаниями к формированию содержания и оформлению </w:t>
      </w:r>
      <w:hyperlink w:anchor="sub_1110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части 1</w:t>
        </w:r>
      </w:hyperlink>
      <w:r w:rsid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«Услуги»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муниципального задания.</w:t>
      </w:r>
    </w:p>
    <w:p w:rsidR="000B734A" w:rsidRPr="00626D7E" w:rsidRDefault="000B734A" w:rsidP="00375837">
      <w:pPr>
        <w:pStyle w:val="aa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01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пунктах 1</w:t>
        </w:r>
      </w:hyperlink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и </w:t>
      </w:r>
      <w:hyperlink w:anchor="sub_1102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2 части 1</w:t>
        </w:r>
      </w:hyperlink>
      <w:r w:rsidR="00626D7E"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«Услуги»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муниципального задания (далее - форма) указываются, соответственно, уникальный номер муниципальной услуги и ее наименование согласно соответствующему общероссийскому базовому или региональному перечню муниципальных услуг и работ.</w:t>
      </w:r>
    </w:p>
    <w:p w:rsidR="000B734A" w:rsidRPr="00626D7E" w:rsidRDefault="000B734A" w:rsidP="00375837">
      <w:pPr>
        <w:pStyle w:val="aa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3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3</w:t>
        </w:r>
      </w:hyperlink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приводятся наименования категорий потребителей муниципальных услуг в соответствии с их наименованиями, установленными соответствующим общероссийским базовым или региональным перечнем муниципальных услуг и работ, а также указание на бесплатность или платность муниципальной услуги.</w:t>
      </w:r>
    </w:p>
    <w:p w:rsidR="000B734A" w:rsidRPr="001706BF" w:rsidRDefault="000B734A" w:rsidP="003758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При этом признак платности муниципальной услуги допускается указывать только в случае, если законодательством Российской Федерации предусмотрено ее оказание на платной основе.</w:t>
      </w:r>
    </w:p>
    <w:p w:rsidR="000B734A" w:rsidRPr="00626D7E" w:rsidRDefault="000B734A" w:rsidP="00375837">
      <w:pPr>
        <w:pStyle w:val="aa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5" w:name="sub_1208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04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4</w:t>
        </w:r>
      </w:hyperlink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указываются коды и наименования видов деятельности в соответствии с </w:t>
      </w:r>
      <w:hyperlink r:id="rId10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Общероссийским классификатором видов экономической деятельности</w:t>
        </w:r>
      </w:hyperlink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, которым соответствует муниципальная услуга.</w:t>
      </w:r>
    </w:p>
    <w:bookmarkEnd w:id="5"/>
    <w:p w:rsidR="000B734A" w:rsidRPr="001706BF" w:rsidRDefault="000B734A" w:rsidP="003758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Основные виды деятельности муниципального учреждения, предусмотренные его учредительными документами, при оказании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им муниципальной услуги должны соответствовать указанным в </w:t>
      </w:r>
      <w:hyperlink w:anchor="sub_1104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4</w:t>
        </w:r>
      </w:hyperlink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видам деятельности.</w:t>
      </w:r>
    </w:p>
    <w:p w:rsidR="000B734A" w:rsidRPr="00626D7E" w:rsidRDefault="000B734A" w:rsidP="00E02421">
      <w:pPr>
        <w:pStyle w:val="aa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05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5</w:t>
        </w:r>
      </w:hyperlink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приводится вид муниципального учреждения, которому доводится муниципальное задание, определяемый на основании 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>информации реестровой записи соответствующего общероссийского базового или регионального перечня муниципальных услуг и работ.</w:t>
      </w:r>
    </w:p>
    <w:p w:rsidR="000B734A" w:rsidRPr="00626D7E" w:rsidRDefault="000B734A" w:rsidP="00E02421">
      <w:pPr>
        <w:pStyle w:val="aa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6" w:name="sub_12010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06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6</w:t>
        </w:r>
      </w:hyperlink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указываются сведения об </w:t>
      </w:r>
      <w:proofErr w:type="gramStart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устанавливаемых</w:t>
      </w:r>
      <w:proofErr w:type="gramEnd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муниципальным заданием:</w:t>
      </w:r>
    </w:p>
    <w:bookmarkEnd w:id="6"/>
    <w:p w:rsidR="000B734A" w:rsidRPr="00835555" w:rsidRDefault="000B734A" w:rsidP="00242011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proofErr w:type="gramStart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показателях</w:t>
      </w:r>
      <w:proofErr w:type="gramEnd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, характеризующих качество муниципальной услуги;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proofErr w:type="gramStart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показателях</w:t>
      </w:r>
      <w:proofErr w:type="gramEnd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, характеризующих объем муниципальной услуги;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proofErr w:type="gramStart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показателях</w:t>
      </w:r>
      <w:proofErr w:type="gramEnd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(индикаторах) муниципальных программ, достижение которых взаимосвязано с оказанием муниципальной услуги.</w:t>
      </w:r>
    </w:p>
    <w:p w:rsidR="000B734A" w:rsidRPr="00626D7E" w:rsidRDefault="000B734A" w:rsidP="00242011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При формировании информации о показателях, характеризующих качество и (или) объем муниципальной услуги, указываются следующие сведения:</w:t>
      </w:r>
    </w:p>
    <w:p w:rsidR="000B734A" w:rsidRPr="00626D7E" w:rsidRDefault="000B734A" w:rsidP="00242011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7" w:name="sub_1012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уникальный номер реестровой записи;</w:t>
      </w:r>
    </w:p>
    <w:bookmarkEnd w:id="7"/>
    <w:p w:rsidR="000B734A" w:rsidRPr="00626D7E" w:rsidRDefault="000B734A" w:rsidP="00242011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наименования характеристик муниципальной услуги, описывающих содержание муниципальной услуги;</w:t>
      </w:r>
    </w:p>
    <w:p w:rsidR="000B734A" w:rsidRPr="00626D7E" w:rsidRDefault="000B734A" w:rsidP="00242011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наименования показателей характеристик муниципальной услуги, описывающих содержание муниципальной услуги;</w:t>
      </w:r>
    </w:p>
    <w:p w:rsidR="000B734A" w:rsidRPr="00626D7E" w:rsidRDefault="000B734A" w:rsidP="00242011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наименования характеристик муниципальной услуги, описывающих условия (формы) оказания муниципальной услуги;</w:t>
      </w:r>
    </w:p>
    <w:p w:rsidR="000B734A" w:rsidRPr="00626D7E" w:rsidRDefault="000B734A" w:rsidP="00242011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наименования показателей характеристик муниципальной услуги, описывающих условия (формы) оказания муниципальной услуги;</w:t>
      </w:r>
    </w:p>
    <w:p w:rsidR="000B734A" w:rsidRPr="00626D7E" w:rsidRDefault="000B734A" w:rsidP="00242011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наименование показателя качества и (или) объема муниципальной услуги;</w:t>
      </w:r>
    </w:p>
    <w:p w:rsidR="000B734A" w:rsidRPr="00626D7E" w:rsidRDefault="000B734A" w:rsidP="00242011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единица измерения в соответствии с </w:t>
      </w:r>
      <w:hyperlink r:id="rId11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Общероссийским классификатором единиц измерения</w:t>
        </w:r>
      </w:hyperlink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;</w:t>
      </w:r>
    </w:p>
    <w:p w:rsidR="000B734A" w:rsidRPr="00626D7E" w:rsidRDefault="000B734A" w:rsidP="00242011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формула расчета показателя качества муниципальной услуги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или указание на методику его расчета;</w:t>
      </w:r>
    </w:p>
    <w:p w:rsidR="000B734A" w:rsidRPr="00626D7E" w:rsidRDefault="000B734A" w:rsidP="00242011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значения показателей качества и (или) объема муниципальной услуги на очередной финансовый год и плановый период;</w:t>
      </w:r>
    </w:p>
    <w:p w:rsidR="000B734A" w:rsidRPr="00626D7E" w:rsidRDefault="000B734A" w:rsidP="00242011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источник информации о значениях показателей качества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 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и (или) объема муниципальной услуги либо исходные данные для их расчета (примером данной информации являются: форма муниципального (ведомственного) статистического наблюдения, журнал учета, журнал регистрации документов, выписка из автоматизированной информационной системы, иные конкретизированные по составу и содержанию источники информации).</w:t>
      </w:r>
    </w:p>
    <w:p w:rsidR="000B734A" w:rsidRPr="00626D7E" w:rsidRDefault="000B734A" w:rsidP="00E02421">
      <w:pPr>
        <w:pStyle w:val="aa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8" w:name="sub_10112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Сведения, указанные в </w:t>
      </w:r>
      <w:hyperlink w:anchor="sub_1012" w:history="1">
        <w:r w:rsidRPr="00626D7E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абзацах втором - седьмом настоящего подпункта</w:t>
        </w:r>
      </w:hyperlink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, приводятся при наличии и в соответствии со значениями, предусмотренными информацией реестровой записи соответствующего общероссийского базового или регионального перечня.</w:t>
      </w:r>
    </w:p>
    <w:bookmarkEnd w:id="8"/>
    <w:p w:rsidR="000B734A" w:rsidRPr="00626D7E" w:rsidRDefault="000B734A" w:rsidP="00E02421">
      <w:pPr>
        <w:pStyle w:val="aa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Значения показателей объема и качества муниципальной услуги очередного финансового года детализируются по временному интервалу (месяц, квартал, полугодие; 3, 6, 9 месяцев, год (нарастающим итогом с начала года) и т.п.) в соответствии со спецификой деятельности муниципального учреждения и требованиями к периодичности представления учреждением 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>промежуточной отчетности о выполнении муниципального задания.</w:t>
      </w:r>
    </w:p>
    <w:p w:rsidR="000B734A" w:rsidRPr="00626D7E" w:rsidRDefault="000B734A" w:rsidP="00E02421">
      <w:pPr>
        <w:pStyle w:val="aa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Значения показателей качества муниципальной услуги рекомендуется устанавливать:</w:t>
      </w:r>
    </w:p>
    <w:p w:rsidR="000B734A" w:rsidRPr="00626D7E" w:rsidRDefault="000B734A" w:rsidP="00C860E8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proofErr w:type="gramStart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достижимыми</w:t>
      </w:r>
      <w:proofErr w:type="gramEnd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в рамках деятельности всех муниципальных учреждений, предоставляющих данную муниципальную услугу. При этом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</w:t>
      </w: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его достижение должно в большей степени зависеть от деятельности муниципального учреждения и в меньшей степени от деятельности муниципальных органов или потребителей муниципальных услуг;</w:t>
      </w:r>
    </w:p>
    <w:p w:rsidR="000B734A" w:rsidRPr="00626D7E" w:rsidRDefault="000B734A" w:rsidP="00C860E8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9" w:name="sub_10116"/>
      <w:proofErr w:type="gramStart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направленными</w:t>
      </w:r>
      <w:proofErr w:type="gramEnd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на достижение целей, реализацию задач, мероприятий, достижение индикаторов и показателей муниципальных программ в соответствующей сфере;</w:t>
      </w:r>
    </w:p>
    <w:bookmarkEnd w:id="9"/>
    <w:p w:rsidR="000B734A" w:rsidRPr="00626D7E" w:rsidRDefault="000B734A" w:rsidP="00C860E8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proofErr w:type="gramStart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обозначающими</w:t>
      </w:r>
      <w:proofErr w:type="gramEnd"/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важнейшие результаты работы муниципального учреждения, а также характеризующими состояние наиболее проблемных вопросов материально-технического обеспечения, кадрового состава, сохранности предметов и оборудования, организации работы по оказанию муниципальной услуги, на которые может повлиять оказывающее муниципальную услугу муниципальное учреждение;</w:t>
      </w:r>
    </w:p>
    <w:p w:rsidR="000B734A" w:rsidRPr="00626D7E" w:rsidRDefault="000B734A" w:rsidP="00C860E8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626D7E">
        <w:rPr>
          <w:rFonts w:ascii="PT Astra Serif" w:eastAsiaTheme="minorEastAsia" w:hAnsi="PT Astra Serif" w:cs="Arial"/>
          <w:sz w:val="28"/>
          <w:szCs w:val="28"/>
          <w:lang w:eastAsia="ru-RU"/>
        </w:rPr>
        <w:t>исходя из возможности достижения целевого значения показателя качества в условиях финансового обеспечения выполнения муниципального задания в пределах бюджетных ассигнований без выделения муниципальному учреждению дополнительного объема субсидии.</w:t>
      </w:r>
    </w:p>
    <w:p w:rsidR="000B734A" w:rsidRPr="00835555" w:rsidRDefault="000B734A" w:rsidP="00E02421">
      <w:pPr>
        <w:pStyle w:val="aa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В составе сведений о показателях (индикаторах) муниципальных программ, достижение которых взаимосвязано с оказанием муниципальной услуги, указывается: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0" w:name="sub_1022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наименование муниципальной программы, подпрограммы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(далее - муниципальная программа), реквизиты нормативного правового акта, ее утвердившего;</w:t>
      </w:r>
    </w:p>
    <w:bookmarkEnd w:id="10"/>
    <w:p w:rsidR="000B734A" w:rsidRPr="00835555" w:rsidRDefault="000B734A" w:rsidP="00B745B8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цели и ожидаемые результаты муниципальной программы, достижение которых взаимосвязано с деятельностью муниципального учреждения по оказанию муниципальной услуги;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наименование и порядковый номер мероприятия муниципальной программы;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показатели (индикаторы) муниципальной программы, достижение которых взаимосвязано с деятельностью муниципального учреждения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по оказанию муниципальной услуги.</w:t>
      </w:r>
    </w:p>
    <w:p w:rsidR="000B734A" w:rsidRPr="00835555" w:rsidRDefault="000B734A" w:rsidP="00E02421">
      <w:pPr>
        <w:pStyle w:val="aa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1" w:name="sub_12103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По решению учредителя, формирующего муниципальное задание,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06" w:history="1">
        <w:r w:rsidRPr="00835555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6</w:t>
        </w:r>
      </w:hyperlink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может быть приведена иная, необходимая для исполнения муниципальной услуги детализация по перечню мероприятий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(содержанию муниципальной услуги), сгруппированным по тематике, задачам, срокам осуществления, ресурсам (стоимости) и (или) иным критериям.</w:t>
      </w:r>
    </w:p>
    <w:bookmarkEnd w:id="11"/>
    <w:p w:rsidR="000B734A" w:rsidRPr="00835555" w:rsidRDefault="000B734A" w:rsidP="00E02421">
      <w:pPr>
        <w:pStyle w:val="aa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07" w:history="1">
        <w:r w:rsidRPr="00835555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7</w:t>
        </w:r>
      </w:hyperlink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устанавливаются требования к порядку оказания муниципальной услуги. В составе указанной информации приводятся: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нормативные правовые акты, регулирующие порядок оказания муниципальной услуги;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>порядок информирования потенциальных потребителей.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71" w:history="1">
        <w:r w:rsidRPr="00835555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позиции</w:t>
        </w:r>
      </w:hyperlink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«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Нормативные правовые акты, регулирующие порядо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>к оказания муниципальной услуги»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приводятся наименование и реквизиты нормативных правовых актов, регулирующих порядок оказания муниципальной услуги, а также ссылки на их отдельные статьи (пункты).</w:t>
      </w:r>
    </w:p>
    <w:p w:rsidR="000B734A" w:rsidRPr="001706BF" w:rsidRDefault="000B734A" w:rsidP="00E024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В первую очередь рекомендуется указывать реквизиты административного регламента или стандарта предоставления соответствующей муниципальной услуги (исполнения соответствующей муниципальной функции для муниципальных казенных учреждений).</w:t>
      </w:r>
    </w:p>
    <w:p w:rsidR="000B734A" w:rsidRPr="001706BF" w:rsidRDefault="000B734A" w:rsidP="00E024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proofErr w:type="gramStart"/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случае их отсутствия дается ссылка на основные правовые акты, регулирующие предоставление муниципальной услуги: федеральные законы, иные нормативные правовые акты Российской Федерации,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санитарно-эпидемиологические нормы и правила, муниципальные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и/или отраслевые стандарты (ГОСТы, ОСТы), типовые (примерные) положения, иные требования (порядки), установленные нормативным правовым актом.</w:t>
      </w:r>
      <w:proofErr w:type="gramEnd"/>
    </w:p>
    <w:p w:rsidR="000B734A" w:rsidRPr="001706BF" w:rsidRDefault="000B734A" w:rsidP="00E024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случае отсутствия установленных нормативным правовым актом требований (порядка) оказания муниципальной услуги требования к качеству, условиям и порядку оказания муниципальной услуги разрабатываются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и утверждаются приказом учредителя и прилагаются к муниципальному заданию.</w:t>
      </w:r>
    </w:p>
    <w:p w:rsidR="000B734A" w:rsidRPr="001706BF" w:rsidRDefault="000B734A" w:rsidP="00B745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72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позиции</w:t>
        </w:r>
      </w:hyperlink>
      <w:r w:rsid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«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Порядок информиров</w:t>
      </w:r>
      <w:r w:rsidR="00835555">
        <w:rPr>
          <w:rFonts w:ascii="PT Astra Serif" w:eastAsiaTheme="minorEastAsia" w:hAnsi="PT Astra Serif" w:cs="Arial"/>
          <w:sz w:val="28"/>
          <w:szCs w:val="28"/>
          <w:lang w:eastAsia="ru-RU"/>
        </w:rPr>
        <w:t>ания потенциальных потребителей»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указываются сведения об используемых и планируемых к использованию способах информирования потенциальных потребителей о муниципальной услуге, например:</w:t>
      </w:r>
    </w:p>
    <w:p w:rsidR="000B734A" w:rsidRPr="001706BF" w:rsidRDefault="000B734A" w:rsidP="00B745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2" w:name="sub_12119"/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- размещение информации в информационно-телекоммуникационной сети Интернет на официальном сайте учреждения (http://_____), учредителя (http://_____);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3" w:name="sub_121110"/>
      <w:bookmarkEnd w:id="12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размещение информации на официальном сайте для размещения информации о муниципальных учреждениях в информационно-телекоммуникационной сети Интернет;</w:t>
      </w:r>
    </w:p>
    <w:bookmarkEnd w:id="13"/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размещение информации в печатных средствах массовой информации;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размещение информации в справочниках, буклетах;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размещение информации у входа в здание;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размещение информации на информационных стендах в помещении учреждения;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размещение информации на указателях муниципального учреждения.</w:t>
      </w:r>
    </w:p>
    <w:p w:rsidR="000B734A" w:rsidRPr="00835555" w:rsidRDefault="000B734A" w:rsidP="00E02421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Для каждого из приводимых в муниципальном задании способов информирования потенциальных потребителей муниципальной услуги необходимо указать состав размещаемой (доводимой) информации и частоту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ее обновления (доведения).</w:t>
      </w:r>
    </w:p>
    <w:p w:rsidR="000B734A" w:rsidRPr="00835555" w:rsidRDefault="000B734A" w:rsidP="00E02421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Примером такой информации может являться:</w:t>
      </w:r>
    </w:p>
    <w:p w:rsidR="000B734A" w:rsidRPr="00835555" w:rsidRDefault="000B734A" w:rsidP="00E02421">
      <w:pPr>
        <w:pStyle w:val="aa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4" w:name="sub_12111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а) состав размещаемой (доводимой) информации:</w:t>
      </w:r>
    </w:p>
    <w:bookmarkEnd w:id="14"/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>график (режим) работы учреждения;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контактные (справочные) телефоны, местонахождение, адрес электронной почты учреждения;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фамилии, имена, отчества специалистов, сведения об их размещении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в кабинетах учреждения;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перечень документов, необходимых для получения муниципальной услуги;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информация о возможности получения сведений о ходе предоставления муниципальной услуги;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перечень категорий граждан, имеющих право на получение муниципальной услуги, в соответствии с законодательством Российской Федерации и Ямало-Ненецкого автономного округа (далее - автономный округ);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информация о сроках оказания муниципальной услуги, в том числе времени нахождения в очереди (ожидания), времени приема документов и т.д.;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перечень оказываемых учреждением услуг, в </w:t>
      </w:r>
      <w:proofErr w:type="spellStart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т.ч</w:t>
      </w:r>
      <w:proofErr w:type="spellEnd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. оказываемых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на платной основе;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основания отказа в предоставлении муниципальной услуги;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- порядок обжалования решений, действий или бездействия должностных лиц и работников учреждения, а также органов, участвующих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в оказании муниципальной услуги;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информация о возможности оставить свои замечания и предложения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в книге обращений (отзывов и предложений);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текст административного регламента (требований к условиям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и порядку оказания муниципальной услуги) с приложениями или извлечения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из него с указанием места (кабинета, должностного лица), где получатели могут ознакомиться с полным текстом административного регламента (требований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к условиям и порядку оказания муниципальной услуги), иными нормативными документами, регламентирующими предоставление муниципальной услуги;</w:t>
      </w:r>
    </w:p>
    <w:p w:rsidR="000B734A" w:rsidRPr="00835555" w:rsidRDefault="000B734A" w:rsidP="00B745B8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5" w:name="sub_12112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б) частота обновления (доведения) информации:</w:t>
      </w:r>
    </w:p>
    <w:bookmarkEnd w:id="15"/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ежемесячно, ежеквартально, ежегодно и т.п.;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течение 5 дней </w:t>
      </w:r>
      <w:proofErr w:type="gramStart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с даты принятия</w:t>
      </w:r>
      <w:proofErr w:type="gramEnd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документов - изменения (обновления) информации.</w:t>
      </w:r>
    </w:p>
    <w:p w:rsidR="000B734A" w:rsidRPr="00835555" w:rsidRDefault="000B734A" w:rsidP="00B745B8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Требования к составу размещаемой (доводимой) информации и частоту ее обновления (доведения) образовательными организациями необходимо формировать с учетом положений </w:t>
      </w:r>
      <w:hyperlink r:id="rId12" w:history="1">
        <w:r w:rsidRPr="00835555">
          <w:rPr>
            <w:rFonts w:ascii="PT Astra Serif" w:eastAsiaTheme="minorEastAsia" w:hAnsi="PT Astra Serif" w:cs="Arial"/>
            <w:sz w:val="28"/>
            <w:szCs w:val="28"/>
            <w:lang w:eastAsia="ru-RU"/>
          </w:rPr>
          <w:t>статьи 29</w:t>
        </w:r>
      </w:hyperlink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Федерального з</w:t>
      </w:r>
      <w:r w:rsidR="00835555">
        <w:rPr>
          <w:rFonts w:ascii="PT Astra Serif" w:eastAsiaTheme="minorEastAsia" w:hAnsi="PT Astra Serif" w:cs="Arial"/>
          <w:sz w:val="28"/>
          <w:szCs w:val="28"/>
          <w:lang w:eastAsia="ru-RU"/>
        </w:rPr>
        <w:t>акона от 29 декабря 2012 года № 273-ФЗ «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Об обр</w:t>
      </w:r>
      <w:r w:rsidR="00835555">
        <w:rPr>
          <w:rFonts w:ascii="PT Astra Serif" w:eastAsiaTheme="minorEastAsia" w:hAnsi="PT Astra Serif" w:cs="Arial"/>
          <w:sz w:val="28"/>
          <w:szCs w:val="28"/>
          <w:lang w:eastAsia="ru-RU"/>
        </w:rPr>
        <w:t>азовании в Российской Федерации»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.</w:t>
      </w:r>
    </w:p>
    <w:p w:rsidR="000B734A" w:rsidRPr="00835555" w:rsidRDefault="000B734A" w:rsidP="00E02421">
      <w:pPr>
        <w:pStyle w:val="aa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08" w:history="1">
        <w:r w:rsidRPr="00835555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8</w:t>
        </w:r>
      </w:hyperlink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устанавливаются основания для досрочного прекращения исполнения муниципального задания. В качестве оснований досрочного прекращения исполнения муниципального задания могут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быть указаны: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ликвидация учреждения;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реорганизация учреждения;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6" w:name="sub_204124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 xml:space="preserve">исключение муниципальной услуги, оказываемой учреждением,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из общероссийского базового или регионального перечня;</w:t>
      </w:r>
    </w:p>
    <w:bookmarkEnd w:id="16"/>
    <w:p w:rsidR="000B734A" w:rsidRPr="00835555" w:rsidRDefault="000B734A" w:rsidP="00B745B8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приостановление, аннулирование, прекращение действия лицензии;</w:t>
      </w:r>
    </w:p>
    <w:p w:rsidR="000B734A" w:rsidRPr="00835555" w:rsidRDefault="000B734A" w:rsidP="00B745B8">
      <w:pPr>
        <w:pStyle w:val="aa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иные основания, предусмотренные нормативными правовыми актами Российской Федерации, автономного округа.</w:t>
      </w:r>
    </w:p>
    <w:p w:rsidR="000B734A" w:rsidRPr="00835555" w:rsidRDefault="000B734A" w:rsidP="00E02421">
      <w:pPr>
        <w:pStyle w:val="aa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09" w:history="1">
        <w:r w:rsidRPr="00835555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9</w:t>
        </w:r>
      </w:hyperlink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устанавливается размер платы (цена, тариф)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за оказание муниципальной услуги в случаях, если федеральным законом предусмотрено ее оказание на платной основе. В составе указанной информации приводится: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указание на правово</w:t>
      </w:r>
      <w:proofErr w:type="gramStart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й(</w:t>
      </w:r>
      <w:proofErr w:type="spellStart"/>
      <w:proofErr w:type="gramEnd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ые</w:t>
      </w:r>
      <w:proofErr w:type="spellEnd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) акт(ы), устанавливающий(</w:t>
      </w:r>
      <w:proofErr w:type="spellStart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ие</w:t>
      </w:r>
      <w:proofErr w:type="spellEnd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) размер платы (цену, тариф) либо утверждающий(</w:t>
      </w:r>
      <w:proofErr w:type="spellStart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ие</w:t>
      </w:r>
      <w:proofErr w:type="spellEnd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) порядок ее установления: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вид акта, реквизиты, номер статьи, части, пункта и т.д.;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наименование органа (учреждения), устанавливающего размер платы (цену, тариф);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установленный размер платы (цена, тариф) за оказание муниципальной услуги.</w:t>
      </w:r>
    </w:p>
    <w:p w:rsidR="000B734A" w:rsidRPr="001706BF" w:rsidRDefault="000B734A" w:rsidP="00E024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7" w:name="sub_120135"/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Сведения о муниципальной услуге приводятся в виде таблицы, заполняемой при наличии и в соответствии со значениями, предусмотренными информацией реестровой записи соответствующего общероссийского базового или регионального перечня.</w:t>
      </w:r>
    </w:p>
    <w:bookmarkEnd w:id="17"/>
    <w:p w:rsidR="000B734A" w:rsidRPr="001706BF" w:rsidRDefault="000B734A" w:rsidP="00E024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случае если муниципальная услуга оказывается потребителю бесплатно, в </w:t>
      </w:r>
      <w:hyperlink w:anchor="sub_1191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подпунктах 9.1</w:t>
        </w:r>
      </w:hyperlink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и </w:t>
      </w:r>
      <w:hyperlink w:anchor="sub_1192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9.2</w:t>
        </w:r>
      </w:hyperlink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проставляются прочерки,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а в </w:t>
      </w:r>
      <w:hyperlink w:anchor="sub_1193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подпункте 9.3</w:t>
        </w:r>
      </w:hyperlink>
      <w:r w:rsid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приводятся слова «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у</w:t>
      </w:r>
      <w:r w:rsidR="00456D6F">
        <w:rPr>
          <w:rFonts w:ascii="PT Astra Serif" w:eastAsiaTheme="minorEastAsia" w:hAnsi="PT Astra Serif" w:cs="Arial"/>
          <w:sz w:val="28"/>
          <w:szCs w:val="28"/>
          <w:lang w:eastAsia="ru-RU"/>
        </w:rPr>
        <w:t>слуга предоставляется бесплатно»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(при этом табличную форму данного подпункта формы муниципального задания приводить не требуется).</w:t>
      </w:r>
    </w:p>
    <w:p w:rsidR="000B734A" w:rsidRPr="00B745B8" w:rsidRDefault="000B734A" w:rsidP="00B745B8">
      <w:pPr>
        <w:pStyle w:val="aa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8" w:name="sub_12014"/>
      <w:r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010" w:history="1">
        <w:r w:rsidRPr="00B745B8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10</w:t>
        </w:r>
      </w:hyperlink>
      <w:r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устанавливается порядок </w:t>
      </w:r>
      <w:proofErr w:type="gramStart"/>
      <w:r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контроля </w:t>
      </w:r>
      <w:r w:rsidR="00C860E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</w:t>
      </w:r>
      <w:r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>за</w:t>
      </w:r>
      <w:proofErr w:type="gramEnd"/>
      <w:r w:rsidRP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исполнением муниципального задания, который может предусматривать:</w:t>
      </w:r>
    </w:p>
    <w:bookmarkEnd w:id="18"/>
    <w:p w:rsidR="000B734A" w:rsidRPr="001706BF" w:rsidRDefault="000B734A" w:rsidP="00B745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а) формы контроля: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выездная проверка;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камеральная проверка;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самостоятельные контрольные мероприятия учреждения (самоконтроль);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19" w:name="sub_121415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общественный контроль деятельности (обеспечение на официальных сайтах учреждений в информационно-телекоммуникационной сети Интернет (при наличии) технической возможности выражения мнений потребителями услуг о качестве их оказания);</w:t>
      </w:r>
    </w:p>
    <w:bookmarkEnd w:id="19"/>
    <w:p w:rsidR="000B734A" w:rsidRPr="00835555" w:rsidRDefault="000B734A" w:rsidP="00242011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ведение учреждением книги (журнала) обращений (жалоб) потребителей муниципальной услуги;</w:t>
      </w:r>
    </w:p>
    <w:p w:rsidR="000B734A" w:rsidRPr="00835555" w:rsidRDefault="000B734A" w:rsidP="00242011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0" w:name="sub_12142"/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б) периодичность:</w:t>
      </w:r>
    </w:p>
    <w:bookmarkEnd w:id="20"/>
    <w:p w:rsidR="000B734A" w:rsidRPr="00835555" w:rsidRDefault="000B734A" w:rsidP="00242011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соответствии с планом-графиком проведения выездных проверок, </w:t>
      </w:r>
      <w:r w:rsidR="00C860E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</w:t>
      </w: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но не реже 1 раза в год (2 раза в год и т.д.);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по мере необходимости (в случае поступлений обоснованных жалоб потребителей, требований контрольных, надзорных и правоохранительных органов);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>ежеквартально - при поступлении отчетности о выполнении муниципального задания (либо по мере поступления отчетности о выполнении муниципального задания);</w:t>
      </w:r>
    </w:p>
    <w:p w:rsidR="000B734A" w:rsidRPr="00835555" w:rsidRDefault="000B734A" w:rsidP="00242011">
      <w:pPr>
        <w:pStyle w:val="aa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35555">
        <w:rPr>
          <w:rFonts w:ascii="PT Astra Serif" w:eastAsiaTheme="minorEastAsia" w:hAnsi="PT Astra Serif" w:cs="Arial"/>
          <w:sz w:val="28"/>
          <w:szCs w:val="28"/>
          <w:lang w:eastAsia="ru-RU"/>
        </w:rPr>
        <w:t>ежедневно, ежегодно и иное.</w:t>
      </w:r>
    </w:p>
    <w:p w:rsidR="000B734A" w:rsidRPr="00456D6F" w:rsidRDefault="000B734A" w:rsidP="00B745B8">
      <w:pPr>
        <w:pStyle w:val="aa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1" w:name="sub_12015"/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011" w:history="1">
        <w:r w:rsidRPr="00456D6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11</w:t>
        </w:r>
      </w:hyperlink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устанавливаются требования к отчётности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  </w:t>
      </w: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о выполнении муниципального задания.</w:t>
      </w:r>
    </w:p>
    <w:bookmarkEnd w:id="21"/>
    <w:p w:rsidR="000B734A" w:rsidRPr="001706BF" w:rsidRDefault="000B734A" w:rsidP="00E0242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данном пункте указываются сведения о наименовании, форме и сроках представления как непосредственно отчета о выполнении муниципального задания, так и иной отчетности и информации, необходимой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          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для осуществления </w:t>
      </w:r>
      <w:proofErr w:type="gramStart"/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контроля за</w:t>
      </w:r>
      <w:proofErr w:type="gramEnd"/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выполнением муниципального задания,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в том числе:</w:t>
      </w:r>
    </w:p>
    <w:p w:rsidR="000B734A" w:rsidRPr="00456D6F" w:rsidRDefault="000B734A" w:rsidP="00B745B8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формы, определенные в качестве источников информации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</w:t>
      </w: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о значениях показателей качества и (или) объема муниципальной услуги (формы муниципального (ведомственного) статистического наблюдения, выписок из журналов учета, журналов регистрации документов, автоматизированных информационных систем, иные конкретизированные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</w:t>
      </w: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по составу и содержанию источники информации, устанавливаемые </w:t>
      </w:r>
      <w:hyperlink w:anchor="sub_1106" w:history="1">
        <w:r w:rsidRPr="00456D6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пунктом 6</w:t>
        </w:r>
      </w:hyperlink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формы);</w:t>
      </w:r>
    </w:p>
    <w:p w:rsidR="000B734A" w:rsidRPr="00456D6F" w:rsidRDefault="000B734A" w:rsidP="00B745B8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пояснительная записка с прогнозом достижения годовых значений показателей качества и (или) объема муниципальной услуги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           </w:t>
      </w: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>(при представлении промежуточной отчетности о выполнении муниципального задания за 3, 6, 9 месяцев отчетного периода);</w:t>
      </w:r>
    </w:p>
    <w:p w:rsidR="000B734A" w:rsidRPr="00456D6F" w:rsidRDefault="000B734A" w:rsidP="00B745B8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отчетность о реализации отдельных мероприятий и достижении показателей (индикаторов) муниципальных программ, взаимосвязанных </w:t>
      </w:r>
      <w:r w:rsidR="00B745B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</w:t>
      </w: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>с оказанием муниципальной услуги в соответствии с муниципальным заданием;</w:t>
      </w:r>
    </w:p>
    <w:p w:rsidR="000B734A" w:rsidRPr="00456D6F" w:rsidRDefault="000B734A" w:rsidP="00B745B8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>информация о состоянии кредиторской задолженности, в том числе просроченной;</w:t>
      </w:r>
    </w:p>
    <w:p w:rsidR="000B734A" w:rsidRPr="00456D6F" w:rsidRDefault="000B734A" w:rsidP="00B745B8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>копии подтверждающих документов;</w:t>
      </w:r>
    </w:p>
    <w:p w:rsidR="000B734A" w:rsidRPr="00456D6F" w:rsidRDefault="000B734A" w:rsidP="00B745B8">
      <w:pPr>
        <w:pStyle w:val="aa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иная отчетность и информация, необходимая для осуществления </w:t>
      </w:r>
      <w:proofErr w:type="gramStart"/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>контроля за</w:t>
      </w:r>
      <w:proofErr w:type="gramEnd"/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выполнением муниципального задания.</w:t>
      </w:r>
    </w:p>
    <w:p w:rsidR="000B734A" w:rsidRPr="001706BF" w:rsidRDefault="000B734A" w:rsidP="00B745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Сроки представления отчетности устанавливаются в соответствии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со спецификой деятельности муниципального учреждения по выполнению муниципального задания, но не реже одного раза в квартал.</w:t>
      </w:r>
    </w:p>
    <w:p w:rsidR="000B734A" w:rsidRPr="00456D6F" w:rsidRDefault="000B734A" w:rsidP="00E02421">
      <w:pPr>
        <w:pStyle w:val="aa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2" w:name="sub_12016"/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</w:t>
      </w:r>
      <w:hyperlink w:anchor="sub_11012" w:history="1">
        <w:r w:rsidRPr="00456D6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пункте 12</w:t>
        </w:r>
      </w:hyperlink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приводится дополнительная информация, необходимая для исполнения (</w:t>
      </w:r>
      <w:proofErr w:type="gramStart"/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>контроля за</w:t>
      </w:r>
      <w:proofErr w:type="gramEnd"/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исполнением) муниципального задания:</w:t>
      </w:r>
    </w:p>
    <w:p w:rsidR="000B734A" w:rsidRPr="00456D6F" w:rsidRDefault="000B734A" w:rsidP="00E02421">
      <w:pPr>
        <w:pStyle w:val="aa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3" w:name="sub_12161"/>
      <w:bookmarkEnd w:id="22"/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>Нормативная (расчетная) численность работников, задействованных в организации и выполнении муниципального задания (количество штатных единиц).</w:t>
      </w:r>
    </w:p>
    <w:bookmarkEnd w:id="23"/>
    <w:p w:rsidR="000B734A" w:rsidRPr="00456D6F" w:rsidRDefault="000B734A" w:rsidP="00E02421">
      <w:pPr>
        <w:pStyle w:val="aa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Средняя заработная плата персонала, задействованного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</w:t>
      </w: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организации и выполнении муниципального задания. В расчет средней заработной платы включаются работники, которые принимают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  </w:t>
      </w: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как непосредственное участие в оказании муниципальной услуги,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     </w:t>
      </w: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так и вспомогательный, технический, административно-управленческий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</w:t>
      </w:r>
      <w:r w:rsidRPr="00456D6F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>и т.п. персонал.</w:t>
      </w:r>
    </w:p>
    <w:p w:rsidR="00895736" w:rsidRDefault="000B734A" w:rsidP="00E0242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proofErr w:type="gramStart"/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Показатели, указанные в </w:t>
      </w:r>
      <w:hyperlink w:anchor="sub_12161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подпунктах 16.1</w:t>
        </w:r>
      </w:hyperlink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и </w:t>
      </w:r>
      <w:hyperlink w:anchor="sub_12162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16.2</w:t>
        </w:r>
      </w:hyperlink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настоящего пункта, определяется с учетом норм труда исходя из потребности в количестве работников по категориям как принимающим непосредственное участие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</w:t>
      </w:r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в оказании муниципальной услуги, так не принимающим непосредственного участия в оказании муниципальной услуги, нормативные затраты на оплату труда и начисления на выплаты по оплате труда которых принимаются в расчет при определении нормативных затрат на</w:t>
      </w:r>
      <w:proofErr w:type="gramEnd"/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оказание муниципальных услуг. Расчет показателей производится на основании аналитической </w:t>
      </w:r>
      <w:hyperlink w:anchor="sub_1210" w:history="1">
        <w:r w:rsidRPr="001706BF">
          <w:rPr>
            <w:rFonts w:ascii="PT Astra Serif" w:eastAsiaTheme="minorEastAsia" w:hAnsi="PT Astra Serif" w:cs="Arial"/>
            <w:sz w:val="28"/>
            <w:szCs w:val="28"/>
            <w:lang w:eastAsia="ru-RU"/>
          </w:rPr>
          <w:t>таблицы 1</w:t>
        </w:r>
      </w:hyperlink>
      <w:r w:rsidRPr="001706BF">
        <w:rPr>
          <w:rFonts w:ascii="PT Astra Serif" w:eastAsiaTheme="minorEastAsia" w:hAnsi="PT Astra Serif" w:cs="Arial"/>
          <w:sz w:val="28"/>
          <w:szCs w:val="28"/>
          <w:lang w:eastAsia="ru-RU"/>
        </w:rPr>
        <w:t>.</w:t>
      </w:r>
    </w:p>
    <w:p w:rsidR="00895736" w:rsidRDefault="00895736" w:rsidP="008957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895736" w:rsidRDefault="00895736" w:rsidP="008957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0B734A" w:rsidRPr="00895736" w:rsidRDefault="000B734A" w:rsidP="008957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4" w:name="sub_1210"/>
      <w:r w:rsidRPr="00895736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Таблица 1</w:t>
      </w:r>
    </w:p>
    <w:bookmarkEnd w:id="24"/>
    <w:p w:rsidR="000B734A" w:rsidRPr="00895736" w:rsidRDefault="000B734A" w:rsidP="008957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895736" w:rsidRPr="00895736" w:rsidRDefault="00895736" w:rsidP="0089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>РАСЧЁТ</w:t>
      </w:r>
    </w:p>
    <w:p w:rsidR="000B734A" w:rsidRPr="00895736" w:rsidRDefault="000B734A" w:rsidP="0089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>численности и средней заработной платы работников,</w:t>
      </w:r>
    </w:p>
    <w:p w:rsidR="00895736" w:rsidRDefault="000B734A" w:rsidP="0089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proofErr w:type="gramStart"/>
      <w:r w:rsidRPr="00895736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>задействованных</w:t>
      </w:r>
      <w:proofErr w:type="gramEnd"/>
      <w:r w:rsidRPr="00895736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 xml:space="preserve"> в организации и выполнении</w:t>
      </w:r>
    </w:p>
    <w:p w:rsidR="000B734A" w:rsidRPr="00895736" w:rsidRDefault="000B734A" w:rsidP="0089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>муниципального задания</w:t>
      </w:r>
    </w:p>
    <w:p w:rsidR="000B734A" w:rsidRPr="00895736" w:rsidRDefault="000B734A" w:rsidP="00895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25"/>
        <w:gridCol w:w="567"/>
        <w:gridCol w:w="993"/>
        <w:gridCol w:w="992"/>
        <w:gridCol w:w="567"/>
        <w:gridCol w:w="992"/>
        <w:gridCol w:w="1559"/>
        <w:gridCol w:w="993"/>
        <w:gridCol w:w="1275"/>
        <w:gridCol w:w="993"/>
      </w:tblGrid>
      <w:tr w:rsidR="001706BF" w:rsidRPr="00895736" w:rsidTr="00E02421">
        <w:trPr>
          <w:cantSplit/>
          <w:trHeight w:val="2982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E02421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№</w:t>
            </w:r>
            <w:r w:rsidR="000B734A"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B734A"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п</w:t>
            </w:r>
            <w:proofErr w:type="gramEnd"/>
            <w:r w:rsidR="000B734A"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090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Показатели, характеризующие содержание муниципальной услуги (работы)</w:t>
            </w:r>
            <w:hyperlink w:anchor="sub_10111" w:history="1">
              <w:r w:rsidRPr="00895736">
                <w:rPr>
                  <w:rFonts w:ascii="PT Astra Serif" w:eastAsiaTheme="minorEastAsia" w:hAnsi="PT Astra Serif" w:cs="Arial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Показатели, характеризующие условия (формы) оказания муниципальной услуги (работы)</w:t>
            </w:r>
            <w:hyperlink w:anchor="sub_10111" w:history="1">
              <w:r w:rsidRPr="00895736">
                <w:rPr>
                  <w:rFonts w:ascii="PT Astra Serif" w:eastAsiaTheme="minorEastAsia" w:hAnsi="PT Astra Serif" w:cs="Arial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 xml:space="preserve">Объем муниципальной услуги (работы) </w:t>
            </w:r>
            <w:proofErr w:type="gramStart"/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на</w:t>
            </w:r>
            <w:proofErr w:type="gramEnd"/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 xml:space="preserve"> очередной</w:t>
            </w:r>
          </w:p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090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 xml:space="preserve">Норма штатных единиц работников (норма рабочего времени), необходимых </w:t>
            </w:r>
          </w:p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для оказания единицы муниципальной услуги (работы)</w:t>
            </w:r>
            <w:hyperlink w:anchor="sub_10222" w:history="1">
              <w:r w:rsidRPr="00895736">
                <w:rPr>
                  <w:rFonts w:ascii="PT Astra Serif" w:eastAsiaTheme="minorEastAsia" w:hAnsi="PT Astra Serif" w:cs="Arial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090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 xml:space="preserve">Нормативная (расчетная) численность работников, </w:t>
            </w:r>
          </w:p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штатных единиц</w:t>
            </w:r>
            <w:hyperlink w:anchor="sub_10222" w:history="1">
              <w:r w:rsidRPr="00895736">
                <w:rPr>
                  <w:rFonts w:ascii="PT Astra Serif" w:eastAsiaTheme="minorEastAsia" w:hAnsi="PT Astra Serif" w:cs="Arial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Нормативные затраты на оплату труда в соответствующем финансовом году,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F0090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 xml:space="preserve">Средняя заработная плата, </w:t>
            </w:r>
          </w:p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рублей в месяц</w:t>
            </w:r>
          </w:p>
        </w:tc>
      </w:tr>
      <w:tr w:rsidR="001706BF" w:rsidRPr="00895736" w:rsidTr="00E02421"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11</w:t>
            </w:r>
          </w:p>
        </w:tc>
      </w:tr>
      <w:tr w:rsidR="001706BF" w:rsidRPr="00895736" w:rsidTr="00E02421"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1</w:t>
            </w:r>
            <w:r w:rsidR="00E02421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21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 xml:space="preserve">Работники, задействованные в организации и выполнении </w:t>
            </w:r>
          </w:p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муниципального задания, - 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</w:tr>
      <w:tr w:rsidR="001706BF" w:rsidRPr="00895736" w:rsidTr="00E02421"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2</w:t>
            </w:r>
            <w:r w:rsidR="00E02421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21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proofErr w:type="gramStart"/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 xml:space="preserve">Персонал, не принимающий непосредственного участия в оказании муниципальной услуги (работы) (административно-управленческий </w:t>
            </w:r>
            <w:proofErr w:type="gramEnd"/>
          </w:p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и вспомогательный персонал),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</w:tr>
      <w:tr w:rsidR="001706BF" w:rsidRPr="00895736" w:rsidTr="00E02421"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3</w:t>
            </w:r>
            <w:r w:rsidR="00E02421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21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 xml:space="preserve">Персонал, принимающий непосредственное участие в оказании соответствующей муниципальной услуги (работы), - всего, </w:t>
            </w:r>
          </w:p>
          <w:p w:rsidR="000B734A" w:rsidRPr="00895736" w:rsidRDefault="000B734A" w:rsidP="00E0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в том числе по муниципальным услугам (работам)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</w:tr>
      <w:tr w:rsidR="001706BF" w:rsidRPr="00895736" w:rsidTr="00E02421"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4</w:t>
            </w:r>
            <w:r w:rsidR="00E02421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</w:tr>
      <w:tr w:rsidR="001706BF" w:rsidRPr="00895736" w:rsidTr="00E02421"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5</w:t>
            </w:r>
            <w:r w:rsidR="00E02421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</w:tr>
      <w:tr w:rsidR="001706BF" w:rsidRPr="00895736" w:rsidTr="00E02421"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</w:tr>
      <w:tr w:rsidR="001706BF" w:rsidRPr="00895736" w:rsidTr="00E02421"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  <w:r w:rsidRPr="00895736"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34A" w:rsidRPr="00895736" w:rsidRDefault="000B734A" w:rsidP="0089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Arial"/>
                <w:sz w:val="18"/>
                <w:szCs w:val="18"/>
                <w:lang w:eastAsia="ru-RU"/>
              </w:rPr>
            </w:pPr>
          </w:p>
        </w:tc>
      </w:tr>
    </w:tbl>
    <w:p w:rsidR="000B734A" w:rsidRPr="00895736" w:rsidRDefault="000B734A" w:rsidP="008957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0B734A" w:rsidRPr="00895736" w:rsidRDefault="000B734A" w:rsidP="00E02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E02421">
        <w:rPr>
          <w:rFonts w:ascii="PT Astra Serif" w:eastAsiaTheme="minorEastAsia" w:hAnsi="PT Astra Serif" w:cs="Arial"/>
          <w:bCs/>
          <w:sz w:val="28"/>
          <w:szCs w:val="28"/>
          <w:lang w:eastAsia="ru-RU"/>
        </w:rPr>
        <w:t>Примечание</w:t>
      </w:r>
      <w:r w:rsidRPr="00E0242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к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hyperlink w:anchor="sub_1210" w:history="1">
        <w:r w:rsidRPr="00895736">
          <w:rPr>
            <w:rFonts w:ascii="PT Astra Serif" w:eastAsiaTheme="minorEastAsia" w:hAnsi="PT Astra Serif" w:cs="Arial"/>
            <w:sz w:val="28"/>
            <w:szCs w:val="28"/>
            <w:lang w:eastAsia="ru-RU"/>
          </w:rPr>
          <w:t>таблице 1</w:t>
        </w:r>
      </w:hyperlink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:</w:t>
      </w:r>
    </w:p>
    <w:p w:rsidR="000B734A" w:rsidRPr="00895736" w:rsidRDefault="000B734A" w:rsidP="00E02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5" w:name="sub_10111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&lt;1</w:t>
      </w:r>
      <w:proofErr w:type="gramStart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&gt; П</w:t>
      </w:r>
      <w:proofErr w:type="gramEnd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риводятся значения показателей, предусмотренных информацией соответствующей реестровой записи общероссийского базового </w:t>
      </w:r>
      <w:r w:rsidR="000F009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или регионального перечня.</w:t>
      </w:r>
    </w:p>
    <w:p w:rsidR="000B734A" w:rsidRPr="00895736" w:rsidRDefault="000B734A" w:rsidP="00E02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6" w:name="sub_10222"/>
      <w:bookmarkEnd w:id="25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&lt;2&gt; Нормы штатных единиц работников определяются на основе отраслевых норм труда работников учреждений, оказывающих соответствующие муниципальные услуги (работы). При отсутствии отраслевых </w:t>
      </w:r>
      <w:proofErr w:type="gramStart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>норм труда нормы штатных единиц работников</w:t>
      </w:r>
      <w:proofErr w:type="gramEnd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определяются по формуле:</w:t>
      </w:r>
    </w:p>
    <w:bookmarkEnd w:id="26"/>
    <w:p w:rsidR="000B734A" w:rsidRPr="00895736" w:rsidRDefault="000B734A" w:rsidP="00E02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0B734A" w:rsidRPr="00895736" w:rsidRDefault="000B734A" w:rsidP="00E02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noProof/>
          <w:sz w:val="28"/>
          <w:szCs w:val="28"/>
          <w:lang w:eastAsia="ru-RU"/>
        </w:rPr>
        <w:drawing>
          <wp:inline distT="0" distB="0" distL="0" distR="0" wp14:anchorId="58E19E97" wp14:editId="628DF85F">
            <wp:extent cx="889000" cy="55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,</w:t>
      </w:r>
    </w:p>
    <w:p w:rsidR="000B734A" w:rsidRPr="00895736" w:rsidRDefault="000B734A" w:rsidP="00E02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0B734A" w:rsidRPr="00895736" w:rsidRDefault="000B734A" w:rsidP="00E02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где:</w:t>
      </w:r>
    </w:p>
    <w:p w:rsidR="000B734A" w:rsidRPr="00895736" w:rsidRDefault="000B734A" w:rsidP="00E02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noProof/>
          <w:sz w:val="28"/>
          <w:szCs w:val="28"/>
          <w:lang w:eastAsia="ru-RU"/>
        </w:rPr>
        <w:drawing>
          <wp:inline distT="0" distB="0" distL="0" distR="0" wp14:anchorId="7B7E3577" wp14:editId="33D61815">
            <wp:extent cx="342900" cy="26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- нормативное количество j-ой штатной единицы работников, непосредственно связанных с оказанием i-ой муниципальной услуги (работы);</w:t>
      </w:r>
    </w:p>
    <w:p w:rsidR="000B734A" w:rsidRPr="00895736" w:rsidRDefault="000B734A" w:rsidP="00E02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noProof/>
          <w:sz w:val="28"/>
          <w:szCs w:val="28"/>
          <w:lang w:eastAsia="ru-RU"/>
        </w:rPr>
        <w:drawing>
          <wp:inline distT="0" distB="0" distL="0" distR="0" wp14:anchorId="3766AF3A" wp14:editId="795D167D">
            <wp:extent cx="342900" cy="26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- нормативное количество одновременно оказываемой i-ой муниципальной услуги (работы) с использованием j-ой штатной единицы работников.</w:t>
      </w:r>
    </w:p>
    <w:p w:rsidR="000B734A" w:rsidRPr="00895736" w:rsidRDefault="000B734A" w:rsidP="00E024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этом случае нормативная (расчетная) численность работников, задействованных в организации и выполнении муниципального задания, рассчитывается как произведение объема муниципальной услуги (работы)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на нормативное количество штатных единиц работников, необходимых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для оказания единицы муниципальной услуги (работы).</w:t>
      </w:r>
    </w:p>
    <w:p w:rsidR="000B734A" w:rsidRPr="00895736" w:rsidRDefault="000B734A" w:rsidP="00E024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proofErr w:type="gramStart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Также нормативная (расчетная) численность работников, задействованных в организации и выполнении муниципального задания, может рассчитываться на основании норм рабочего времени (например, человеко-дня, человеко-часа), затрачиваемого специалистом основного персонала на оказание i-ой муниципальной услуги, к норме рабочего времени на определенный календарный период времени (месяц, квартал, год) в зависимости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        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от установленной продолжительности рабочего времени в неделю.</w:t>
      </w:r>
      <w:proofErr w:type="gramEnd"/>
    </w:p>
    <w:p w:rsidR="000B734A" w:rsidRPr="00277410" w:rsidRDefault="000B734A" w:rsidP="00277410">
      <w:pPr>
        <w:pStyle w:val="aa"/>
        <w:widowControl w:val="0"/>
        <w:numPr>
          <w:ilvl w:val="1"/>
          <w:numId w:val="2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Возможные отклонения от установленных муниципальным заданием показателей, характеризующих объем муниципальной услуги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</w:t>
      </w:r>
      <w:r w:rsidRP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 натуральном выражении, в пределах которых муниципальное задание считается выполненным. Вышеуказанные значения устанавливаются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 </w:t>
      </w:r>
      <w:r w:rsidRPr="00277410">
        <w:rPr>
          <w:rFonts w:ascii="PT Astra Serif" w:eastAsiaTheme="minorEastAsia" w:hAnsi="PT Astra Serif" w:cs="Arial"/>
          <w:sz w:val="28"/>
          <w:szCs w:val="28"/>
          <w:lang w:eastAsia="ru-RU"/>
        </w:rPr>
        <w:t>в процентах по каждой муниципальной услуге. Значение возможного отклонения должно быть обосновано спецификой оказания муниципальной услуги и факторами, не зависящими от исполнительской дисциплины муниципального учреждения.</w:t>
      </w:r>
    </w:p>
    <w:p w:rsidR="000B734A" w:rsidRPr="00895736" w:rsidRDefault="000B734A" w:rsidP="0027741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Значения возможных отклонений не могут превышать 10</w:t>
      </w:r>
      <w:r w:rsidR="00E0242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%.</w:t>
      </w:r>
    </w:p>
    <w:p w:rsidR="000B734A" w:rsidRPr="00895736" w:rsidRDefault="000B734A" w:rsidP="0027741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7" w:name="sub_121633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По решению учредителя, формирующего муниципальное задание, значения возможных отклонений от установленных муниципальным заданием показателей, характеризующих объем муниципальной услуги в натуральном выражении, в пределах которых муниципальное задание считается выполненным, могут указываться в дополнит</w:t>
      </w:r>
      <w:r w:rsidR="00E02421">
        <w:rPr>
          <w:rFonts w:ascii="PT Astra Serif" w:eastAsiaTheme="minorEastAsia" w:hAnsi="PT Astra Serif" w:cs="Arial"/>
          <w:sz w:val="28"/>
          <w:szCs w:val="28"/>
          <w:lang w:eastAsia="ru-RU"/>
        </w:rPr>
        <w:t>ельно формируемой графе «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Во</w:t>
      </w:r>
      <w:r w:rsidR="00E02421">
        <w:rPr>
          <w:rFonts w:ascii="PT Astra Serif" w:eastAsiaTheme="minorEastAsia" w:hAnsi="PT Astra Serif" w:cs="Arial"/>
          <w:sz w:val="28"/>
          <w:szCs w:val="28"/>
          <w:lang w:eastAsia="ru-RU"/>
        </w:rPr>
        <w:t>зможная величина отклонения</w:t>
      </w:r>
      <w:proofErr w:type="gramStart"/>
      <w:r w:rsidR="00E0242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(%)»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</w:t>
      </w:r>
      <w:hyperlink w:anchor="sub_1106" w:history="1">
        <w:proofErr w:type="gramEnd"/>
        <w:r w:rsidRPr="00895736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пункта 6</w:t>
        </w:r>
      </w:hyperlink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формы муниципального задания.</w:t>
      </w:r>
    </w:p>
    <w:p w:rsidR="000B734A" w:rsidRPr="00277410" w:rsidRDefault="000B734A" w:rsidP="00277410">
      <w:pPr>
        <w:pStyle w:val="aa"/>
        <w:widowControl w:val="0"/>
        <w:numPr>
          <w:ilvl w:val="1"/>
          <w:numId w:val="2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8" w:name="sub_12164"/>
      <w:bookmarkEnd w:id="27"/>
      <w:r w:rsidRPr="00277410">
        <w:rPr>
          <w:rFonts w:ascii="PT Astra Serif" w:eastAsiaTheme="minorEastAsia" w:hAnsi="PT Astra Serif" w:cs="Arial"/>
          <w:sz w:val="28"/>
          <w:szCs w:val="28"/>
          <w:lang w:eastAsia="ru-RU"/>
        </w:rPr>
        <w:t>Перечень муниципального имущества, сданного в аренду с согласия учредителя.</w:t>
      </w:r>
    </w:p>
    <w:p w:rsidR="000B734A" w:rsidRPr="00277410" w:rsidRDefault="000B734A" w:rsidP="00277410">
      <w:pPr>
        <w:pStyle w:val="aa"/>
        <w:widowControl w:val="0"/>
        <w:numPr>
          <w:ilvl w:val="1"/>
          <w:numId w:val="2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29" w:name="sub_12165"/>
      <w:bookmarkEnd w:id="28"/>
      <w:r w:rsidRPr="00277410">
        <w:rPr>
          <w:rFonts w:ascii="PT Astra Serif" w:eastAsiaTheme="minorEastAsia" w:hAnsi="PT Astra Serif" w:cs="Arial"/>
          <w:sz w:val="28"/>
          <w:szCs w:val="28"/>
          <w:lang w:eastAsia="ru-RU"/>
        </w:rPr>
        <w:t>Иная дополнительная информация, необходимая для исполнения (</w:t>
      </w:r>
      <w:proofErr w:type="gramStart"/>
      <w:r w:rsidRPr="00277410">
        <w:rPr>
          <w:rFonts w:ascii="PT Astra Serif" w:eastAsiaTheme="minorEastAsia" w:hAnsi="PT Astra Serif" w:cs="Arial"/>
          <w:sz w:val="28"/>
          <w:szCs w:val="28"/>
          <w:lang w:eastAsia="ru-RU"/>
        </w:rPr>
        <w:t>контроля за</w:t>
      </w:r>
      <w:proofErr w:type="gramEnd"/>
      <w:r w:rsidRP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исполнением) муниципального задания.</w:t>
      </w:r>
    </w:p>
    <w:p w:rsidR="000B734A" w:rsidRPr="00E02421" w:rsidRDefault="000B734A" w:rsidP="00E02421">
      <w:pPr>
        <w:pStyle w:val="aa"/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30" w:name="sub_12017"/>
      <w:bookmarkEnd w:id="29"/>
      <w:r w:rsidRPr="00E02421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>В зависимости от особенностей оказываемых муниципальных услуг (выполняемых работ) учредитель вправе дополнять и детализировать форму муниципального задания.</w:t>
      </w:r>
    </w:p>
    <w:p w:rsidR="000B734A" w:rsidRPr="00E02421" w:rsidRDefault="000B734A" w:rsidP="00E02421">
      <w:pPr>
        <w:pStyle w:val="aa"/>
        <w:widowControl w:val="0"/>
        <w:numPr>
          <w:ilvl w:val="0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31" w:name="sub_12018"/>
      <w:bookmarkEnd w:id="30"/>
      <w:r w:rsidRPr="00E02421">
        <w:rPr>
          <w:rFonts w:ascii="PT Astra Serif" w:eastAsiaTheme="minorEastAsia" w:hAnsi="PT Astra Serif" w:cs="Arial"/>
          <w:sz w:val="28"/>
          <w:szCs w:val="28"/>
          <w:lang w:eastAsia="ru-RU"/>
        </w:rPr>
        <w:t>К проекту муниципального задания, направляемого на согласование в установленных Положением случаях, прилагается:</w:t>
      </w:r>
    </w:p>
    <w:p w:rsidR="000B734A" w:rsidRPr="00895736" w:rsidRDefault="000B734A" w:rsidP="00E0242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32" w:name="sub_12181"/>
      <w:bookmarkEnd w:id="31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а) аналитическая таблица расчета численности и средней заработной платы работников, задействованных в организации и выполнении муниципального задания, по форме, установленной </w:t>
      </w:r>
      <w:hyperlink w:anchor="sub_12016" w:history="1">
        <w:r w:rsidRPr="00895736">
          <w:rPr>
            <w:rFonts w:ascii="PT Astra Serif" w:eastAsiaTheme="minorEastAsia" w:hAnsi="PT Astra Serif" w:cs="Arial"/>
            <w:sz w:val="28"/>
            <w:szCs w:val="28"/>
            <w:lang w:eastAsia="ru-RU"/>
          </w:rPr>
          <w:t>пунктом 16</w:t>
        </w:r>
      </w:hyperlink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настоящих требований;</w:t>
      </w:r>
    </w:p>
    <w:p w:rsidR="000B734A" w:rsidRPr="00895736" w:rsidRDefault="000B734A" w:rsidP="00E0242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bookmarkStart w:id="33" w:name="sub_12182"/>
      <w:bookmarkEnd w:id="32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б) пояснительная записка, которая должна содержать:</w:t>
      </w:r>
    </w:p>
    <w:bookmarkEnd w:id="33"/>
    <w:p w:rsidR="000B734A" w:rsidRPr="00895736" w:rsidRDefault="000B734A" w:rsidP="00E0242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сведения </w:t>
      </w:r>
      <w:proofErr w:type="gramStart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о потребности в дополнительных ассигнованиях бюджета </w:t>
      </w:r>
      <w:r w:rsidR="008842C1"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муниципального образования Тазовский район 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на выполнение муниципального задания в целях обеспечения выполнения его в полном объеме</w:t>
      </w:r>
      <w:proofErr w:type="gramEnd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в случае,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если объемы финансирования, необходимые для его реализации, увеличатся </w:t>
      </w:r>
      <w:r w:rsidR="00C860E8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</w:t>
      </w:r>
      <w:bookmarkStart w:id="34" w:name="_GoBack"/>
      <w:bookmarkEnd w:id="34"/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по отношению к объемам ассигнований, предусмотренным бюджетом муниципального образования на эти цели;</w:t>
      </w:r>
    </w:p>
    <w:p w:rsidR="000B734A" w:rsidRPr="00895736" w:rsidRDefault="000B734A" w:rsidP="00E0242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анализ изменений показателей проекта муниципального задания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при внесении изменений в утвержденное муниципальное задание;</w:t>
      </w:r>
    </w:p>
    <w:p w:rsidR="000B734A" w:rsidRPr="00895736" w:rsidRDefault="000B734A" w:rsidP="00E0242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в) в случае внесения изменений в утвержденное муниципальное задание, влекущее изменение показателей объема муниципальных услуг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 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(работ), - проект соглашения (дополнительного соглашения) о порядке </w:t>
      </w:r>
      <w:r w:rsidR="00277410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                            </w:t>
      </w:r>
      <w:r w:rsidRPr="00895736">
        <w:rPr>
          <w:rFonts w:ascii="PT Astra Serif" w:eastAsiaTheme="minorEastAsia" w:hAnsi="PT Astra Serif" w:cs="Arial"/>
          <w:sz w:val="28"/>
          <w:szCs w:val="28"/>
          <w:lang w:eastAsia="ru-RU"/>
        </w:rPr>
        <w:t>и условиях предоставления субсидии на финансовое обеспечение выполнения муниципального задания.</w:t>
      </w:r>
    </w:p>
    <w:p w:rsidR="00D56DA8" w:rsidRPr="00895736" w:rsidRDefault="00D56DA8" w:rsidP="00895736">
      <w:pPr>
        <w:spacing w:line="240" w:lineRule="auto"/>
        <w:rPr>
          <w:rFonts w:ascii="PT Astra Serif" w:hAnsi="PT Astra Serif"/>
          <w:sz w:val="28"/>
          <w:szCs w:val="28"/>
        </w:rPr>
      </w:pPr>
    </w:p>
    <w:sectPr w:rsidR="00D56DA8" w:rsidRPr="00895736" w:rsidSect="00375837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C2" w:rsidRDefault="00CF3BC2" w:rsidP="00635256">
      <w:pPr>
        <w:spacing w:after="0" w:line="240" w:lineRule="auto"/>
      </w:pPr>
      <w:r>
        <w:separator/>
      </w:r>
    </w:p>
  </w:endnote>
  <w:endnote w:type="continuationSeparator" w:id="0">
    <w:p w:rsidR="00CF3BC2" w:rsidRDefault="00CF3BC2" w:rsidP="0063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C2" w:rsidRDefault="00CF3BC2" w:rsidP="00635256">
      <w:pPr>
        <w:spacing w:after="0" w:line="240" w:lineRule="auto"/>
      </w:pPr>
      <w:r>
        <w:separator/>
      </w:r>
    </w:p>
  </w:footnote>
  <w:footnote w:type="continuationSeparator" w:id="0">
    <w:p w:rsidR="00CF3BC2" w:rsidRDefault="00CF3BC2" w:rsidP="0063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41581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626D7E" w:rsidRPr="00626D7E" w:rsidRDefault="00626D7E">
        <w:pPr>
          <w:pStyle w:val="a6"/>
          <w:jc w:val="center"/>
          <w:rPr>
            <w:rFonts w:ascii="PT Astra Serif" w:hAnsi="PT Astra Serif"/>
            <w:sz w:val="24"/>
          </w:rPr>
        </w:pPr>
        <w:r w:rsidRPr="00626D7E">
          <w:rPr>
            <w:rFonts w:ascii="PT Astra Serif" w:hAnsi="PT Astra Serif"/>
            <w:sz w:val="24"/>
          </w:rPr>
          <w:fldChar w:fldCharType="begin"/>
        </w:r>
        <w:r w:rsidRPr="00626D7E">
          <w:rPr>
            <w:rFonts w:ascii="PT Astra Serif" w:hAnsi="PT Astra Serif"/>
            <w:sz w:val="24"/>
          </w:rPr>
          <w:instrText>PAGE   \* MERGEFORMAT</w:instrText>
        </w:r>
        <w:r w:rsidRPr="00626D7E">
          <w:rPr>
            <w:rFonts w:ascii="PT Astra Serif" w:hAnsi="PT Astra Serif"/>
            <w:sz w:val="24"/>
          </w:rPr>
          <w:fldChar w:fldCharType="separate"/>
        </w:r>
        <w:r w:rsidR="008627E5">
          <w:rPr>
            <w:rFonts w:ascii="PT Astra Serif" w:hAnsi="PT Astra Serif"/>
            <w:noProof/>
            <w:sz w:val="24"/>
          </w:rPr>
          <w:t>11</w:t>
        </w:r>
        <w:r w:rsidRPr="00626D7E">
          <w:rPr>
            <w:rFonts w:ascii="PT Astra Serif" w:hAnsi="PT Astra Serif"/>
            <w:sz w:val="24"/>
          </w:rPr>
          <w:fldChar w:fldCharType="end"/>
        </w:r>
      </w:p>
    </w:sdtContent>
  </w:sdt>
  <w:p w:rsidR="00626D7E" w:rsidRPr="00626D7E" w:rsidRDefault="00626D7E">
    <w:pPr>
      <w:pStyle w:val="a6"/>
      <w:rPr>
        <w:rFonts w:ascii="PT Astra Serif" w:hAnsi="PT Astra Serif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2A"/>
    <w:multiLevelType w:val="hybridMultilevel"/>
    <w:tmpl w:val="09426B9E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B7CFD"/>
    <w:multiLevelType w:val="hybridMultilevel"/>
    <w:tmpl w:val="7DC0A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D389C"/>
    <w:multiLevelType w:val="hybridMultilevel"/>
    <w:tmpl w:val="D988C4F4"/>
    <w:lvl w:ilvl="0" w:tplc="217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065EE"/>
    <w:multiLevelType w:val="hybridMultilevel"/>
    <w:tmpl w:val="538C8C66"/>
    <w:lvl w:ilvl="0" w:tplc="217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A76F7"/>
    <w:multiLevelType w:val="hybridMultilevel"/>
    <w:tmpl w:val="6C2C2BBC"/>
    <w:lvl w:ilvl="0" w:tplc="35EE34D8">
      <w:start w:val="1"/>
      <w:numFmt w:val="decimal"/>
      <w:lvlText w:val="%1."/>
      <w:lvlJc w:val="left"/>
      <w:pPr>
        <w:ind w:left="26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F326B4"/>
    <w:multiLevelType w:val="hybridMultilevel"/>
    <w:tmpl w:val="141CE3DC"/>
    <w:lvl w:ilvl="0" w:tplc="217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DE2AC5"/>
    <w:multiLevelType w:val="multilevel"/>
    <w:tmpl w:val="F864CF8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31367B"/>
    <w:multiLevelType w:val="hybridMultilevel"/>
    <w:tmpl w:val="A0404B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6D7157"/>
    <w:multiLevelType w:val="multilevel"/>
    <w:tmpl w:val="24E832DA"/>
    <w:lvl w:ilvl="0">
      <w:start w:val="15"/>
      <w:numFmt w:val="decimal"/>
      <w:lvlText w:val="%1."/>
      <w:lvlJc w:val="left"/>
      <w:pPr>
        <w:ind w:left="226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70" w:hanging="360"/>
      </w:pPr>
    </w:lvl>
    <w:lvl w:ilvl="2" w:tentative="1">
      <w:start w:val="1"/>
      <w:numFmt w:val="lowerRoman"/>
      <w:lvlText w:val="%3."/>
      <w:lvlJc w:val="right"/>
      <w:pPr>
        <w:ind w:left="3690" w:hanging="180"/>
      </w:pPr>
    </w:lvl>
    <w:lvl w:ilvl="3" w:tentative="1">
      <w:start w:val="1"/>
      <w:numFmt w:val="decimal"/>
      <w:lvlText w:val="%4."/>
      <w:lvlJc w:val="left"/>
      <w:pPr>
        <w:ind w:left="4410" w:hanging="360"/>
      </w:pPr>
    </w:lvl>
    <w:lvl w:ilvl="4" w:tentative="1">
      <w:start w:val="1"/>
      <w:numFmt w:val="lowerLetter"/>
      <w:lvlText w:val="%5."/>
      <w:lvlJc w:val="left"/>
      <w:pPr>
        <w:ind w:left="5130" w:hanging="360"/>
      </w:pPr>
    </w:lvl>
    <w:lvl w:ilvl="5" w:tentative="1">
      <w:start w:val="1"/>
      <w:numFmt w:val="lowerRoman"/>
      <w:lvlText w:val="%6."/>
      <w:lvlJc w:val="right"/>
      <w:pPr>
        <w:ind w:left="5850" w:hanging="180"/>
      </w:pPr>
    </w:lvl>
    <w:lvl w:ilvl="6" w:tentative="1">
      <w:start w:val="1"/>
      <w:numFmt w:val="decimal"/>
      <w:lvlText w:val="%7."/>
      <w:lvlJc w:val="left"/>
      <w:pPr>
        <w:ind w:left="6570" w:hanging="360"/>
      </w:pPr>
    </w:lvl>
    <w:lvl w:ilvl="7" w:tentative="1">
      <w:start w:val="1"/>
      <w:numFmt w:val="lowerLetter"/>
      <w:lvlText w:val="%8."/>
      <w:lvlJc w:val="left"/>
      <w:pPr>
        <w:ind w:left="7290" w:hanging="360"/>
      </w:pPr>
    </w:lvl>
    <w:lvl w:ilvl="8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1E8A3ADE"/>
    <w:multiLevelType w:val="hybridMultilevel"/>
    <w:tmpl w:val="150CCD30"/>
    <w:lvl w:ilvl="0" w:tplc="217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83595"/>
    <w:multiLevelType w:val="multilevel"/>
    <w:tmpl w:val="AF04DFE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B951CBA"/>
    <w:multiLevelType w:val="hybridMultilevel"/>
    <w:tmpl w:val="641E5512"/>
    <w:lvl w:ilvl="0" w:tplc="217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461912"/>
    <w:multiLevelType w:val="hybridMultilevel"/>
    <w:tmpl w:val="08DE6C8A"/>
    <w:lvl w:ilvl="0" w:tplc="217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962A1E"/>
    <w:multiLevelType w:val="hybridMultilevel"/>
    <w:tmpl w:val="1D4C42EC"/>
    <w:lvl w:ilvl="0" w:tplc="35EE34D8">
      <w:start w:val="1"/>
      <w:numFmt w:val="decimal"/>
      <w:lvlText w:val="%1."/>
      <w:lvlJc w:val="left"/>
      <w:pPr>
        <w:ind w:left="26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E56808"/>
    <w:multiLevelType w:val="multilevel"/>
    <w:tmpl w:val="B13C00FC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80" w:hanging="2160"/>
      </w:pPr>
      <w:rPr>
        <w:rFonts w:hint="default"/>
      </w:rPr>
    </w:lvl>
  </w:abstractNum>
  <w:abstractNum w:abstractNumId="15">
    <w:nsid w:val="3F3225B1"/>
    <w:multiLevelType w:val="hybridMultilevel"/>
    <w:tmpl w:val="78163FFA"/>
    <w:lvl w:ilvl="0" w:tplc="35EE34D8">
      <w:start w:val="1"/>
      <w:numFmt w:val="decimal"/>
      <w:lvlText w:val="%1."/>
      <w:lvlJc w:val="left"/>
      <w:pPr>
        <w:ind w:left="26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E0C9D"/>
    <w:multiLevelType w:val="hybridMultilevel"/>
    <w:tmpl w:val="36AAA756"/>
    <w:lvl w:ilvl="0" w:tplc="217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5E6CB4"/>
    <w:multiLevelType w:val="hybridMultilevel"/>
    <w:tmpl w:val="ABA09B62"/>
    <w:lvl w:ilvl="0" w:tplc="51243184">
      <w:start w:val="15"/>
      <w:numFmt w:val="decimal"/>
      <w:lvlText w:val="%1."/>
      <w:lvlJc w:val="left"/>
      <w:pPr>
        <w:ind w:left="226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5B4D7452"/>
    <w:multiLevelType w:val="hybridMultilevel"/>
    <w:tmpl w:val="60342AE8"/>
    <w:lvl w:ilvl="0" w:tplc="217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382B2E"/>
    <w:multiLevelType w:val="hybridMultilevel"/>
    <w:tmpl w:val="7D546A32"/>
    <w:lvl w:ilvl="0" w:tplc="35EE34D8">
      <w:start w:val="1"/>
      <w:numFmt w:val="decimal"/>
      <w:lvlText w:val="%1."/>
      <w:lvlJc w:val="left"/>
      <w:pPr>
        <w:ind w:left="26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467BD"/>
    <w:multiLevelType w:val="multilevel"/>
    <w:tmpl w:val="F864CF8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182938"/>
    <w:multiLevelType w:val="hybridMultilevel"/>
    <w:tmpl w:val="1152E642"/>
    <w:lvl w:ilvl="0" w:tplc="217AB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E73631"/>
    <w:multiLevelType w:val="hybridMultilevel"/>
    <w:tmpl w:val="653638A8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7264BA"/>
    <w:multiLevelType w:val="multilevel"/>
    <w:tmpl w:val="F864CF8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E71ECC"/>
    <w:multiLevelType w:val="multilevel"/>
    <w:tmpl w:val="AF04DFE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5"/>
  </w:num>
  <w:num w:numId="5">
    <w:abstractNumId w:val="13"/>
  </w:num>
  <w:num w:numId="6">
    <w:abstractNumId w:val="19"/>
  </w:num>
  <w:num w:numId="7">
    <w:abstractNumId w:val="4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6"/>
  </w:num>
  <w:num w:numId="13">
    <w:abstractNumId w:val="2"/>
  </w:num>
  <w:num w:numId="14">
    <w:abstractNumId w:val="10"/>
  </w:num>
  <w:num w:numId="15">
    <w:abstractNumId w:val="21"/>
  </w:num>
  <w:num w:numId="16">
    <w:abstractNumId w:val="18"/>
  </w:num>
  <w:num w:numId="17">
    <w:abstractNumId w:val="11"/>
  </w:num>
  <w:num w:numId="18">
    <w:abstractNumId w:val="17"/>
  </w:num>
  <w:num w:numId="19">
    <w:abstractNumId w:val="0"/>
  </w:num>
  <w:num w:numId="20">
    <w:abstractNumId w:val="8"/>
  </w:num>
  <w:num w:numId="21">
    <w:abstractNumId w:val="14"/>
  </w:num>
  <w:num w:numId="22">
    <w:abstractNumId w:val="20"/>
  </w:num>
  <w:num w:numId="23">
    <w:abstractNumId w:val="23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38"/>
    <w:rsid w:val="0007445B"/>
    <w:rsid w:val="00086168"/>
    <w:rsid w:val="000B734A"/>
    <w:rsid w:val="000F0090"/>
    <w:rsid w:val="001706BF"/>
    <w:rsid w:val="00242011"/>
    <w:rsid w:val="00277410"/>
    <w:rsid w:val="002D7AAE"/>
    <w:rsid w:val="00344835"/>
    <w:rsid w:val="00375837"/>
    <w:rsid w:val="00456D6F"/>
    <w:rsid w:val="006210E7"/>
    <w:rsid w:val="00626D7E"/>
    <w:rsid w:val="00635256"/>
    <w:rsid w:val="00724DA3"/>
    <w:rsid w:val="007E279A"/>
    <w:rsid w:val="00835555"/>
    <w:rsid w:val="008627E5"/>
    <w:rsid w:val="008842C1"/>
    <w:rsid w:val="00887D18"/>
    <w:rsid w:val="00895736"/>
    <w:rsid w:val="009311AF"/>
    <w:rsid w:val="00AD717F"/>
    <w:rsid w:val="00B745B8"/>
    <w:rsid w:val="00BB0510"/>
    <w:rsid w:val="00C860E8"/>
    <w:rsid w:val="00C92C04"/>
    <w:rsid w:val="00CF3BC2"/>
    <w:rsid w:val="00D56DA8"/>
    <w:rsid w:val="00D61EA7"/>
    <w:rsid w:val="00E02421"/>
    <w:rsid w:val="00E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734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256"/>
  </w:style>
  <w:style w:type="paragraph" w:styleId="a8">
    <w:name w:val="footer"/>
    <w:basedOn w:val="a"/>
    <w:link w:val="a9"/>
    <w:uiPriority w:val="99"/>
    <w:unhideWhenUsed/>
    <w:rsid w:val="0063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256"/>
  </w:style>
  <w:style w:type="paragraph" w:styleId="aa">
    <w:name w:val="List Paragraph"/>
    <w:basedOn w:val="a"/>
    <w:uiPriority w:val="34"/>
    <w:qFormat/>
    <w:rsid w:val="00626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734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256"/>
  </w:style>
  <w:style w:type="paragraph" w:styleId="a8">
    <w:name w:val="footer"/>
    <w:basedOn w:val="a"/>
    <w:link w:val="a9"/>
    <w:uiPriority w:val="99"/>
    <w:unhideWhenUsed/>
    <w:rsid w:val="0063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256"/>
  </w:style>
  <w:style w:type="paragraph" w:styleId="aa">
    <w:name w:val="List Paragraph"/>
    <w:basedOn w:val="a"/>
    <w:uiPriority w:val="34"/>
    <w:qFormat/>
    <w:rsid w:val="0062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191362.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22.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garantF1://8513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809566.0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456B-64E7-4C42-BE9C-EBD94F22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Штриккер Оксана Сергеевна</cp:lastModifiedBy>
  <cp:revision>19</cp:revision>
  <cp:lastPrinted>2019-09-18T05:26:00Z</cp:lastPrinted>
  <dcterms:created xsi:type="dcterms:W3CDTF">2019-08-05T10:27:00Z</dcterms:created>
  <dcterms:modified xsi:type="dcterms:W3CDTF">2019-09-18T05:26:00Z</dcterms:modified>
</cp:coreProperties>
</file>