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83" w:rsidRPr="00FB7549" w:rsidRDefault="00F83783" w:rsidP="007A418C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B7549">
        <w:rPr>
          <w:rFonts w:ascii="PT Astra Serif" w:hAnsi="PT Astra Serif"/>
          <w:b/>
          <w:sz w:val="28"/>
          <w:szCs w:val="28"/>
        </w:rPr>
        <w:t>ПОЛОЖЕНИЕ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</w:p>
    <w:p w:rsidR="00F83783" w:rsidRPr="00FB7549" w:rsidRDefault="00F83783" w:rsidP="007A41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B7549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FB7549">
        <w:rPr>
          <w:rFonts w:ascii="PT Astra Serif" w:hAnsi="PT Astra Serif"/>
          <w:b/>
          <w:bCs/>
          <w:sz w:val="28"/>
          <w:szCs w:val="28"/>
        </w:rPr>
        <w:t>. Общие положения</w:t>
      </w:r>
    </w:p>
    <w:p w:rsidR="00F83783" w:rsidRPr="00FB7549" w:rsidRDefault="00F83783" w:rsidP="007A418C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 Положение о муниципальном конкурсе педагогического мастерства устанавливает организационную модель проведения муниципального конкурса педагогического мастерства (далее – конкурс) на территории Тазовского района</w:t>
      </w:r>
    </w:p>
    <w:p w:rsidR="00F83783" w:rsidRPr="00FB7549" w:rsidRDefault="00F83783" w:rsidP="007A418C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 Учредителями конкурса являются Департамент образования  Администрации Тазовского района, районная организация Профсоюза работников народного образования и науки Российской Федерации (далее– районный Профсоюз образования).</w:t>
      </w:r>
    </w:p>
    <w:p w:rsidR="00F83783" w:rsidRPr="00FB7549" w:rsidRDefault="00F83783" w:rsidP="007A418C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 Конкурс педагогического мастерства является ежегодным и проводится в</w:t>
      </w:r>
      <w:r w:rsidRPr="00FB7549">
        <w:rPr>
          <w:rFonts w:ascii="PT Astra Serif" w:hAnsi="PT Astra Serif"/>
          <w:sz w:val="28"/>
          <w:szCs w:val="28"/>
        </w:rPr>
        <w:t xml:space="preserve"> целях повышения престижа педагогической профессии в обществе, обеспечения развития конкурсного движения педагогических работников общеобразовательных организаций, представления педагогическому сообществу лучших образцов педагогической деятельности, содействия профессиональному развитию педагогов, создания условий для самовыражения творческой и профессиональной индивидуальности педагогических работников муниципальных образовательных организаций.</w:t>
      </w:r>
    </w:p>
    <w:p w:rsidR="00F83783" w:rsidRPr="00FB7549" w:rsidRDefault="00F83783" w:rsidP="007A418C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 xml:space="preserve"> Информационным ресурсом конкурса, где размещаются новости и другая информация, связанная с конкурсом, является сайт </w:t>
      </w:r>
      <w:hyperlink r:id="rId7" w:history="1">
        <w:r w:rsidRPr="00FB7549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taz-edu.ru</w:t>
      </w:r>
      <w:r w:rsidRPr="00FB7549">
        <w:rPr>
          <w:rFonts w:ascii="PT Astra Serif" w:hAnsi="PT Astra Serif"/>
          <w:bCs/>
          <w:sz w:val="28"/>
          <w:szCs w:val="28"/>
        </w:rPr>
        <w:t xml:space="preserve"> (далее – сайт конкурса).</w:t>
      </w:r>
    </w:p>
    <w:p w:rsidR="00F83783" w:rsidRPr="00FB7549" w:rsidRDefault="00F83783" w:rsidP="007A418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 </w:t>
      </w:r>
      <w:r w:rsidRPr="00FB7549">
        <w:rPr>
          <w:rFonts w:ascii="PT Astra Serif" w:hAnsi="PT Astra Serif"/>
          <w:sz w:val="28"/>
          <w:szCs w:val="28"/>
        </w:rPr>
        <w:t>В настоящем Положении используются следующие понятия:</w:t>
      </w:r>
    </w:p>
    <w:p w:rsidR="00F83783" w:rsidRPr="00FB7549" w:rsidRDefault="00F83783" w:rsidP="007A418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1.5.1. конкурс –  это открытое публичное соревнование педагогических работников, имеющее целью выделить наилучших из числа участников из образовательных организаций Тазовского района, являющееся этапом повышения профессионализма педагогов и внедрением в муниципальную  практику новых интересных методик и подходов к преподаванию;</w:t>
      </w:r>
    </w:p>
    <w:p w:rsidR="00F83783" w:rsidRPr="00FB7549" w:rsidRDefault="00F83783" w:rsidP="007A418C">
      <w:pPr>
        <w:pStyle w:val="ListParagraph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1.5.2. муниципальный этап конкурса – это открытое публичное соревнование педагогических работников муниципального образования, имеющее целью выделить наилучших из числа участников, являющееся этапом повышения профессионализма педагогов и внедрением в  муниципальную педагогическую практику новых интересных методик и подходов к преподаванию;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1.5.3. организаторы конкурса – это члены оргкомитета конкурса, состав и функции которого указаны в пунктах 3.2,  3.3 настоящего Положения;</w:t>
      </w:r>
    </w:p>
    <w:p w:rsidR="00F83783" w:rsidRPr="00FB7549" w:rsidRDefault="00F83783" w:rsidP="007A41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1.5.4. победитель – участник конкурса, набравший наибольшее количество баллов по итогам всех конкурсных испытаний очного и заочного туров;</w:t>
      </w:r>
    </w:p>
    <w:p w:rsidR="00F83783" w:rsidRPr="00FB7549" w:rsidRDefault="00F83783" w:rsidP="007A41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1.5.5. призеры – участники конкурса, занявшие 2 и 3 места по результатам всех конкурсных испытаний очного и заочного туров;</w:t>
      </w:r>
    </w:p>
    <w:p w:rsidR="00F83783" w:rsidRPr="00FB7549" w:rsidRDefault="00F83783" w:rsidP="007A41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1.5.6.  участники конкурса – это педагогические работники муниципальных образовательных организаций района, ставшие победителями институционального этапа конкурса;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1.5.7. жюри – это комиссия, состоящая из высококвалифицированных специалистов, определяющая лауреатов, призеров, победителя конкурса, работающая в пределах единой системы критериев оценки испытаний, подразделяющаяся на следующие группы: 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большое жюри (государственные гражданские служащие Департамента образования Администрации Тазовского района, аппарата районного  Профсоюза образования, представители общественных организаций);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предметное жюри (создается при необходимости) (высококвалифицированные специалисты в соответствующей сфере деятельности);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B7549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FB7549">
        <w:rPr>
          <w:rFonts w:ascii="PT Astra Serif" w:hAnsi="PT Astra Serif"/>
          <w:b/>
          <w:bCs/>
          <w:sz w:val="28"/>
          <w:szCs w:val="28"/>
        </w:rPr>
        <w:t>. Участники конкурса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2.1. Конкурс проводится по шести номинациям: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«Учитель года»;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«Воспитатель года»;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«Педагогический дебют»;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«Лучший директор школы»;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F83783" w:rsidRPr="00FB7549" w:rsidRDefault="00F83783" w:rsidP="007A418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2.2.</w:t>
      </w:r>
      <w:r w:rsidRPr="00FB7549">
        <w:rPr>
          <w:rFonts w:ascii="PT Astra Serif" w:hAnsi="PT Astra Serif"/>
          <w:sz w:val="28"/>
          <w:szCs w:val="28"/>
        </w:rPr>
        <w:tab/>
        <w:t> Принять участие в конкурсе могут:</w:t>
      </w:r>
    </w:p>
    <w:p w:rsidR="00F83783" w:rsidRPr="00FB7549" w:rsidRDefault="00F83783" w:rsidP="007A418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- </w:t>
      </w:r>
      <w:r w:rsidRPr="00FB7549">
        <w:rPr>
          <w:rFonts w:ascii="PT Astra Serif" w:hAnsi="PT Astra Serif"/>
          <w:sz w:val="28"/>
          <w:szCs w:val="28"/>
        </w:rPr>
        <w:t xml:space="preserve">в номинации «Учитель года» – педагогические работники общеобразовательных организаций, реализующих общеобразовательные программы в муниципальных образовательных организациях, педагогический стаж которых 5 и более лет </w:t>
      </w:r>
      <w:r w:rsidRPr="00FB7549">
        <w:rPr>
          <w:rFonts w:ascii="PT Astra Serif" w:hAnsi="PT Astra Serif"/>
          <w:bCs/>
          <w:sz w:val="28"/>
          <w:szCs w:val="28"/>
        </w:rPr>
        <w:t>(на момент подачи заявки)</w:t>
      </w:r>
      <w:r w:rsidRPr="00FB7549">
        <w:rPr>
          <w:rFonts w:ascii="PT Astra Serif" w:hAnsi="PT Astra Serif"/>
          <w:sz w:val="28"/>
          <w:szCs w:val="28"/>
        </w:rPr>
        <w:t>;</w:t>
      </w:r>
    </w:p>
    <w:p w:rsidR="00F83783" w:rsidRPr="00FB7549" w:rsidRDefault="00F83783" w:rsidP="007A418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- </w:t>
      </w:r>
      <w:r w:rsidRPr="00FB7549">
        <w:rPr>
          <w:rFonts w:ascii="PT Astra Serif" w:hAnsi="PT Astra Serif"/>
          <w:sz w:val="28"/>
          <w:szCs w:val="28"/>
        </w:rPr>
        <w:t xml:space="preserve">в номинации «Воспитатель года» –  педагогические работники образовательных организаций, реализующих программы дошкольного образования, независимо от их организационно-правовой формы, педагогический стаж которых 5 и более лет </w:t>
      </w:r>
      <w:r w:rsidRPr="00FB7549">
        <w:rPr>
          <w:rFonts w:ascii="PT Astra Serif" w:hAnsi="PT Astra Serif"/>
          <w:bCs/>
          <w:sz w:val="28"/>
          <w:szCs w:val="28"/>
        </w:rPr>
        <w:t>(на момент подачи заявки)</w:t>
      </w:r>
      <w:r w:rsidRPr="00FB7549">
        <w:rPr>
          <w:rFonts w:ascii="PT Astra Serif" w:hAnsi="PT Astra Serif"/>
          <w:sz w:val="28"/>
          <w:szCs w:val="28"/>
        </w:rPr>
        <w:t>;</w:t>
      </w:r>
    </w:p>
    <w:p w:rsidR="00F83783" w:rsidRPr="00FB7549" w:rsidRDefault="00F83783" w:rsidP="007A418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 xml:space="preserve">- в номинации «Лучший директор школы» – </w:t>
      </w:r>
      <w:r w:rsidRPr="00FB7549">
        <w:rPr>
          <w:rFonts w:ascii="PT Astra Serif" w:hAnsi="PT Astra Serif"/>
          <w:sz w:val="28"/>
          <w:szCs w:val="28"/>
        </w:rPr>
        <w:t>р</w:t>
      </w:r>
      <w:r w:rsidRPr="00FB7549">
        <w:rPr>
          <w:rFonts w:ascii="PT Astra Serif" w:hAnsi="PT Astra Serif"/>
          <w:bCs/>
          <w:sz w:val="28"/>
          <w:szCs w:val="28"/>
        </w:rPr>
        <w:t xml:space="preserve">уководители </w:t>
      </w:r>
      <w:r w:rsidRPr="00FB7549">
        <w:rPr>
          <w:rFonts w:ascii="PT Astra Serif" w:hAnsi="PT Astra Serif"/>
          <w:sz w:val="28"/>
          <w:szCs w:val="28"/>
        </w:rPr>
        <w:t>общеобразовательных организаций</w:t>
      </w:r>
      <w:r w:rsidRPr="00FB7549">
        <w:rPr>
          <w:rFonts w:ascii="PT Astra Serif" w:hAnsi="PT Astra Serif"/>
          <w:bCs/>
          <w:sz w:val="28"/>
          <w:szCs w:val="28"/>
        </w:rPr>
        <w:t xml:space="preserve">, занимающие по основному месту работы должность директора общеобразовательной организации и имеющие (на момент подачи заявки) непрерывный стаж работы в должности директора по последнему месту </w:t>
      </w:r>
      <w:r w:rsidRPr="00FB7549">
        <w:rPr>
          <w:rFonts w:ascii="PT Astra Serif" w:hAnsi="PT Astra Serif"/>
          <w:sz w:val="28"/>
          <w:szCs w:val="28"/>
        </w:rPr>
        <w:t>работы не менее 1 года;</w:t>
      </w:r>
    </w:p>
    <w:p w:rsidR="00F83783" w:rsidRPr="00FB7549" w:rsidRDefault="00F83783" w:rsidP="007A418C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в номинации «Педагогический дебют» – молодые педагогические работники с активным профессиональным отношением к совершенствованию системы образования, педагогический стаж которых  не превышает 5 лет;</w:t>
      </w:r>
    </w:p>
    <w:p w:rsidR="00F83783" w:rsidRPr="00FB7549" w:rsidRDefault="00F83783" w:rsidP="007A418C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в номинации «Я – воспитатель школы-интерната» - воспитатели пришкольных интернатов, педагогический стаж которых не менее 2 лет;</w:t>
      </w:r>
    </w:p>
    <w:p w:rsidR="00F83783" w:rsidRPr="00FB7549" w:rsidRDefault="00F83783" w:rsidP="007A418C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педагоги дополнительного образования, педагогический стаж  работы которых не менее 2 лет.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2.3.  К участию в конкурсе не допускаются: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лица, являющиеся представителями жюри конкурса, оргкомитета конкурса.</w:t>
      </w:r>
    </w:p>
    <w:p w:rsidR="00F83783" w:rsidRPr="00FB7549" w:rsidRDefault="00F83783" w:rsidP="007A418C">
      <w:pPr>
        <w:widowControl w:val="0"/>
        <w:tabs>
          <w:tab w:val="left" w:pos="1276"/>
          <w:tab w:val="left" w:pos="2127"/>
          <w:tab w:val="left" w:pos="2552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B7549">
        <w:rPr>
          <w:rFonts w:ascii="PT Astra Serif" w:hAnsi="PT Astra Serif"/>
          <w:b/>
          <w:sz w:val="28"/>
          <w:szCs w:val="28"/>
          <w:lang w:val="en-US"/>
        </w:rPr>
        <w:t>III</w:t>
      </w:r>
      <w:r w:rsidRPr="00FB7549">
        <w:rPr>
          <w:rFonts w:ascii="PT Astra Serif" w:hAnsi="PT Astra Serif"/>
          <w:b/>
          <w:sz w:val="28"/>
          <w:szCs w:val="28"/>
        </w:rPr>
        <w:t>. Организация проведения конкурса</w:t>
      </w:r>
    </w:p>
    <w:p w:rsidR="00F83783" w:rsidRPr="00FB7549" w:rsidRDefault="00F83783" w:rsidP="007A418C">
      <w:pPr>
        <w:pStyle w:val="ListParagraph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sz w:val="28"/>
          <w:szCs w:val="28"/>
        </w:rPr>
      </w:pP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3.1. Устанавливаются следующие сроки проведения конкурса: 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«Учитель года», «Воспитатель года»,</w:t>
      </w:r>
      <w:r w:rsidRPr="00FB7549">
        <w:rPr>
          <w:rFonts w:ascii="PT Astra Serif" w:hAnsi="PT Astra Serif"/>
          <w:sz w:val="28"/>
          <w:szCs w:val="28"/>
          <w:lang w:eastAsia="en-US"/>
        </w:rPr>
        <w:t xml:space="preserve"> «Педагогический дебют», </w:t>
      </w:r>
      <w:r w:rsidRPr="00FB7549">
        <w:rPr>
          <w:rFonts w:ascii="PT Astra Serif" w:hAnsi="PT Astra Serif"/>
          <w:sz w:val="28"/>
          <w:szCs w:val="28"/>
        </w:rPr>
        <w:t xml:space="preserve"> «Я – воспитатель школы-интерната», «Лучший педагог дополнительного образования»   – ежегодно, с февраля по март;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  <w:lang w:eastAsia="en-US"/>
        </w:rPr>
        <w:t>«Лучший директор школы» – ежегодно, с августа по сентябрь.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FB7549">
        <w:rPr>
          <w:rFonts w:ascii="PT Astra Serif" w:hAnsi="PT Astra Serif"/>
          <w:sz w:val="28"/>
          <w:szCs w:val="28"/>
        </w:rPr>
        <w:t xml:space="preserve">Конкретные сроки проведения конкурса определяются ежегодно учредителями и организаторами конкурса не позднее </w:t>
      </w:r>
      <w:r w:rsidRPr="00FB7549">
        <w:rPr>
          <w:rFonts w:ascii="PT Astra Serif" w:hAnsi="PT Astra Serif"/>
          <w:sz w:val="28"/>
          <w:szCs w:val="28"/>
          <w:lang w:eastAsia="en-US"/>
        </w:rPr>
        <w:t>01 февраля и утверждаются приказом Департамента образования Администрации Тазовского района о проведении конкурса, который размещается на официальном сайте</w:t>
      </w:r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FB7549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FB7549">
        <w:rPr>
          <w:rFonts w:ascii="PT Astra Serif" w:hAnsi="PT Astra Serif"/>
          <w:sz w:val="28"/>
          <w:szCs w:val="28"/>
          <w:u w:val="single"/>
        </w:rPr>
        <w:t>-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FB7549">
        <w:rPr>
          <w:rFonts w:ascii="PT Astra Serif" w:hAnsi="PT Astra Serif"/>
          <w:sz w:val="28"/>
          <w:szCs w:val="28"/>
          <w:u w:val="single"/>
        </w:rPr>
        <w:t>.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FB7549">
        <w:rPr>
          <w:rFonts w:ascii="PT Astra Serif" w:hAnsi="PT Astra Serif"/>
          <w:sz w:val="28"/>
          <w:szCs w:val="28"/>
          <w:lang w:eastAsia="en-US"/>
        </w:rPr>
        <w:t>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  <w:lang w:eastAsia="en-US"/>
        </w:rPr>
        <w:t>Прием д</w:t>
      </w:r>
      <w:r w:rsidRPr="00FB7549">
        <w:rPr>
          <w:rFonts w:ascii="PT Astra Serif" w:hAnsi="PT Astra Serif"/>
          <w:sz w:val="28"/>
          <w:szCs w:val="28"/>
        </w:rPr>
        <w:t xml:space="preserve">окументов и материалов от участников конкурса оргкомитетом конкурса </w:t>
      </w:r>
      <w:r w:rsidRPr="00FB7549">
        <w:rPr>
          <w:rFonts w:ascii="PT Astra Serif" w:hAnsi="PT Astra Serif"/>
          <w:sz w:val="28"/>
          <w:szCs w:val="28"/>
          <w:lang w:eastAsia="en-US"/>
        </w:rPr>
        <w:t xml:space="preserve">начинается </w:t>
      </w:r>
      <w:r w:rsidRPr="00FB7549">
        <w:rPr>
          <w:rFonts w:ascii="PT Astra Serif" w:hAnsi="PT Astra Serif"/>
          <w:sz w:val="28"/>
          <w:szCs w:val="28"/>
        </w:rPr>
        <w:t>за 14 дней до начала конкурса.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Документы и материалы представляются на адрес электронной почты: </w:t>
      </w:r>
      <w:hyperlink r:id="rId9" w:history="1">
        <w:r w:rsidRPr="00FB7549">
          <w:rPr>
            <w:rStyle w:val="Hyperlink"/>
            <w:rFonts w:ascii="PT Astra Serif" w:hAnsi="PT Astra Serif"/>
            <w:sz w:val="28"/>
            <w:szCs w:val="28"/>
            <w:lang w:val="en-US"/>
          </w:rPr>
          <w:t>i</w:t>
        </w:r>
        <w:r w:rsidRPr="00FB7549">
          <w:rPr>
            <w:rStyle w:val="Hyperlink"/>
            <w:rFonts w:ascii="PT Astra Serif" w:hAnsi="PT Astra Serif"/>
            <w:sz w:val="28"/>
            <w:szCs w:val="28"/>
          </w:rPr>
          <w:t>nbox@taz-edu.ru</w:t>
        </w:r>
      </w:hyperlink>
      <w:r w:rsidRPr="00FB7549">
        <w:rPr>
          <w:rFonts w:ascii="PT Astra Serif" w:hAnsi="PT Astra Serif"/>
          <w:sz w:val="28"/>
          <w:szCs w:val="28"/>
        </w:rPr>
        <w:t xml:space="preserve"> с пометкой «Конкурс педмастерства».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  <w:lang w:eastAsia="en-US"/>
        </w:rPr>
        <w:t>3.2. </w:t>
      </w:r>
      <w:r w:rsidRPr="00FB7549">
        <w:rPr>
          <w:rFonts w:ascii="PT Astra Serif" w:hAnsi="PT Astra Serif"/>
          <w:sz w:val="28"/>
          <w:szCs w:val="28"/>
        </w:rPr>
        <w:t>Для организации и проведения конкурса создается оргкомитет конкурса, который состоит из председателя, двух заместителей председателя, секретаря и девяти членов оргкомитета конкурса.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Состав оргкомитета конкурса утверждается ежегодно приказом Департамента образования Администрации Тазовского района не позднее 01 февраля и размещается на сайте </w:t>
      </w:r>
      <w:r w:rsidRPr="00FB7549">
        <w:rPr>
          <w:rFonts w:ascii="PT Astra Serif" w:hAnsi="PT Astra Serif"/>
          <w:bCs/>
          <w:sz w:val="28"/>
          <w:szCs w:val="28"/>
        </w:rPr>
        <w:t xml:space="preserve">сайт </w:t>
      </w:r>
      <w:hyperlink r:id="rId10" w:history="1">
        <w:r w:rsidRPr="00FB7549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FB7549">
        <w:rPr>
          <w:rFonts w:ascii="PT Astra Serif" w:hAnsi="PT Astra Serif"/>
          <w:sz w:val="28"/>
          <w:szCs w:val="28"/>
          <w:u w:val="single"/>
        </w:rPr>
        <w:t>-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FB7549">
        <w:rPr>
          <w:rFonts w:ascii="PT Astra Serif" w:hAnsi="PT Astra Serif"/>
          <w:sz w:val="28"/>
          <w:szCs w:val="28"/>
          <w:u w:val="single"/>
        </w:rPr>
        <w:t>.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r w:rsidRPr="00FB7549">
        <w:rPr>
          <w:rFonts w:ascii="PT Astra Serif" w:hAnsi="PT Astra Serif"/>
          <w:sz w:val="28"/>
          <w:szCs w:val="28"/>
        </w:rPr>
        <w:t>в течение 3 рабочих дней с момента его утверждения.</w:t>
      </w:r>
    </w:p>
    <w:p w:rsidR="00F83783" w:rsidRPr="00FB7549" w:rsidRDefault="00F83783" w:rsidP="007A418C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3.3. Оргкомитет конкурса: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обеспечивает публикацию в средствах массовой информации сообщения об объявлении конкурса, в том числе на сайте</w:t>
      </w:r>
      <w:r w:rsidRPr="00FB7549">
        <w:rPr>
          <w:rFonts w:ascii="PT Astra Serif" w:hAnsi="PT Astra Serif"/>
          <w:bCs/>
          <w:sz w:val="28"/>
          <w:szCs w:val="28"/>
        </w:rPr>
        <w:t xml:space="preserve"> сайт </w:t>
      </w:r>
      <w:hyperlink r:id="rId11" w:history="1">
        <w:r w:rsidRPr="00FB7549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FB7549">
        <w:rPr>
          <w:rFonts w:ascii="PT Astra Serif" w:hAnsi="PT Astra Serif"/>
          <w:sz w:val="28"/>
          <w:szCs w:val="28"/>
          <w:u w:val="single"/>
        </w:rPr>
        <w:t>-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FB7549">
        <w:rPr>
          <w:rFonts w:ascii="PT Astra Serif" w:hAnsi="PT Astra Serif"/>
          <w:sz w:val="28"/>
          <w:szCs w:val="28"/>
          <w:u w:val="single"/>
        </w:rPr>
        <w:t>.</w:t>
      </w:r>
      <w:r w:rsidRPr="00FB7549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FB7549">
        <w:rPr>
          <w:rFonts w:ascii="PT Astra Serif" w:hAnsi="PT Astra Serif"/>
          <w:sz w:val="28"/>
          <w:szCs w:val="28"/>
        </w:rPr>
        <w:t>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определяет девиз конкурса;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определяет требования к оформлению материалов, представляемых на конкурс;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определяет состав жюри конкурса;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определяет место и дату проведения конкурса.</w:t>
      </w:r>
    </w:p>
    <w:p w:rsidR="00F83783" w:rsidRPr="00FB7549" w:rsidRDefault="00F83783" w:rsidP="007A418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3.4. Решения оргкомитета конкурса оформляются протоколом, который подписывается председателем, а в его отсутствие – заместителем председателя. Решение оргкомитета конкурса считается принятым, если за него проголосовало более половины его списочного состава. 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83783" w:rsidRPr="00FB7549" w:rsidRDefault="00F83783" w:rsidP="007A418C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B7549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FB7549">
        <w:rPr>
          <w:rFonts w:ascii="PT Astra Serif" w:hAnsi="PT Astra Serif"/>
          <w:b/>
          <w:bCs/>
          <w:sz w:val="28"/>
          <w:szCs w:val="28"/>
        </w:rPr>
        <w:t>. Определение лауреатов, призеров, победителя конкурса</w:t>
      </w:r>
    </w:p>
    <w:p w:rsidR="00F83783" w:rsidRPr="00FB7549" w:rsidRDefault="00F83783" w:rsidP="007A418C">
      <w:pPr>
        <w:pStyle w:val="ListParagraph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bCs/>
          <w:sz w:val="28"/>
          <w:szCs w:val="28"/>
        </w:rPr>
      </w:pP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4.1. Жюри конкурса состоит из следующих групп: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Большое жюри;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Предметное жюри.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 xml:space="preserve">4.2. Жюри конкурса </w:t>
      </w:r>
      <w:r w:rsidRPr="00FB7549">
        <w:rPr>
          <w:rFonts w:ascii="PT Astra Serif" w:hAnsi="PT Astra Serif"/>
          <w:sz w:val="28"/>
          <w:szCs w:val="28"/>
        </w:rPr>
        <w:t>оценивает выполнение конкурсных испытаний в баллах на основании критериев, установленных Порядком проведения окружного к</w:t>
      </w:r>
      <w:r w:rsidRPr="00FB7549">
        <w:rPr>
          <w:rFonts w:ascii="PT Astra Serif" w:hAnsi="PT Astra Serif"/>
          <w:bCs/>
          <w:sz w:val="28"/>
          <w:szCs w:val="28"/>
        </w:rPr>
        <w:t>онкурса педагогического  мастерства, утверждённым постановлением Администрации Тазовского района.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Оценивание конкурсных испытаний проводится жюри конкурса в день его проведения по окончании конкурсного испытания.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4.3. </w:t>
      </w:r>
      <w:r w:rsidRPr="00FB7549">
        <w:rPr>
          <w:rFonts w:ascii="PT Astra Serif" w:hAnsi="PT Astra Serif"/>
          <w:bCs/>
          <w:sz w:val="28"/>
          <w:szCs w:val="28"/>
        </w:rPr>
        <w:tab/>
        <w:t>Три конкурсанта, набравшие наибольшее количество баллов по сумме результатов заочного, первого и второго (очных) этапов становятся участниками III этапа;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4.4.</w:t>
      </w:r>
      <w:r w:rsidRPr="00FB7549">
        <w:rPr>
          <w:rFonts w:ascii="PT Astra Serif" w:hAnsi="PT Astra Serif"/>
          <w:bCs/>
          <w:sz w:val="28"/>
          <w:szCs w:val="28"/>
        </w:rPr>
        <w:tab/>
        <w:t>Победителем конкурса объявляется участник, набравший наибольшее количество баллов по итогам результатов заочного и очных этапов.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>4.5. Призерами конкурса объявляются: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 xml:space="preserve">4.5.1. участник, </w:t>
      </w:r>
      <w:r w:rsidRPr="00FB7549">
        <w:rPr>
          <w:rFonts w:ascii="PT Astra Serif" w:hAnsi="PT Astra Serif"/>
          <w:sz w:val="28"/>
          <w:szCs w:val="28"/>
        </w:rPr>
        <w:t xml:space="preserve">занявший 2 место и </w:t>
      </w:r>
      <w:r w:rsidRPr="00FB7549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победителя конкурса;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 xml:space="preserve">4.5.2. участник, </w:t>
      </w:r>
      <w:r w:rsidRPr="00FB7549">
        <w:rPr>
          <w:rFonts w:ascii="PT Astra Serif" w:hAnsi="PT Astra Serif"/>
          <w:sz w:val="28"/>
          <w:szCs w:val="28"/>
        </w:rPr>
        <w:t xml:space="preserve">занявший 3 место и </w:t>
      </w:r>
      <w:r w:rsidRPr="00FB7549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участника, занявшего 2 место, и победителя конкурса.</w:t>
      </w:r>
    </w:p>
    <w:p w:rsidR="00F83783" w:rsidRPr="00FB7549" w:rsidRDefault="00F83783" w:rsidP="007A4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B7549">
        <w:rPr>
          <w:rFonts w:ascii="PT Astra Serif" w:hAnsi="PT Astra Serif"/>
          <w:bCs/>
          <w:sz w:val="28"/>
          <w:szCs w:val="28"/>
        </w:rPr>
        <w:tab/>
        <w:t>4.6. Жюри имеет право изменить количество призеров в конкурсных номинациях.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B7549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FB7549">
        <w:rPr>
          <w:rFonts w:ascii="PT Astra Serif" w:hAnsi="PT Astra Serif"/>
          <w:b/>
          <w:bCs/>
          <w:sz w:val="28"/>
          <w:szCs w:val="28"/>
        </w:rPr>
        <w:t>.</w:t>
      </w:r>
      <w:r w:rsidRPr="00FB7549">
        <w:rPr>
          <w:rFonts w:ascii="PT Astra Serif" w:hAnsi="PT Astra Serif"/>
          <w:b/>
          <w:bCs/>
          <w:sz w:val="28"/>
          <w:szCs w:val="28"/>
          <w:lang w:val="en-US"/>
        </w:rPr>
        <w:t> </w:t>
      </w:r>
      <w:r w:rsidRPr="00FB7549">
        <w:rPr>
          <w:rFonts w:ascii="PT Astra Serif" w:hAnsi="PT Astra Serif"/>
          <w:b/>
          <w:bCs/>
          <w:sz w:val="28"/>
          <w:szCs w:val="28"/>
        </w:rPr>
        <w:t>Награждение лауреатов, призеров и победителей конкурса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F83783" w:rsidRPr="00FB7549" w:rsidRDefault="00F83783" w:rsidP="007A418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5.1. Награждение призёров и победителей конкурса ценными призами осуществляется организаторами и учредителями конкурса в день его окончания на торжественных мероприятиях, посвященных закрытию конкурса, место проведения которых определяется решением оргкомитета конкурса. Замена призов денежным эквивалентом не допускается. 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5.2. Призеры конкурса награждаются: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в номинации «Учитель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в номинации «Воспитатель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в номинации «Педагогический дебют» – сувенирами с «малым» символом конкурсной номинации, дипломами призеров конкурса за подписью председателя оргкомитета конкурса,  ценными призами;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- в номинации «Лучший директор школы» – сувенирами с «малым» символом конкурсной номинации, дипломами призеров конкурса за подписью председателя оргкомитета конкурса, ценными призами; 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в номинации «Я – воспитатель школы-интерната» -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сувенирами с «малым» символом конкурсной номинации, дипломами призеров конкурса за подписью председателя оргкомитета конкурса, ценными призами.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5.3. Победитель конкурса награждается:</w:t>
      </w:r>
    </w:p>
    <w:p w:rsidR="00F83783" w:rsidRPr="00FB7549" w:rsidRDefault="00F83783" w:rsidP="007A418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в номинации «Учитель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F83783" w:rsidRPr="00FB7549" w:rsidRDefault="00F83783" w:rsidP="007A418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в номинации «Воспитатель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F83783" w:rsidRPr="00FB7549" w:rsidRDefault="00F83783" w:rsidP="007A418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 в  номинации «Педагогический дебют» – сувениром с «большим» символом конкурсной номинации, дипломом победителя конкурса за подписью председателя оргкомитета конкурса,  ценными призами;</w:t>
      </w:r>
    </w:p>
    <w:p w:rsidR="00F83783" w:rsidRPr="00FB7549" w:rsidRDefault="00F83783" w:rsidP="007A418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- в номинации «Лучший директор школы» – </w:t>
      </w:r>
      <w:r w:rsidRPr="00FB7549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FB7549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F83783" w:rsidRPr="00FB7549" w:rsidRDefault="00F83783" w:rsidP="007A418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- в номинации «Я – воспитатель школы-интерната» – </w:t>
      </w:r>
      <w:r w:rsidRPr="00FB7549">
        <w:rPr>
          <w:rFonts w:ascii="PT Astra Serif" w:hAnsi="PT Astra Serif"/>
          <w:bCs/>
          <w:sz w:val="28"/>
          <w:szCs w:val="28"/>
        </w:rPr>
        <w:t>сувениром</w:t>
      </w:r>
      <w:r w:rsidRPr="00FB7549">
        <w:rPr>
          <w:rFonts w:ascii="PT Astra Serif" w:hAnsi="PT Astra Serif"/>
          <w:sz w:val="28"/>
          <w:szCs w:val="28"/>
        </w:rPr>
        <w:t xml:space="preserve"> с «большим» символом конкурсной номинации,</w:t>
      </w:r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r w:rsidRPr="00FB7549">
        <w:rPr>
          <w:rFonts w:ascii="PT Astra Serif" w:hAnsi="PT Astra Serif"/>
          <w:sz w:val="28"/>
          <w:szCs w:val="28"/>
        </w:rPr>
        <w:t>дипломом победителя конкурса за подписью председателя оргкомитета конкурса, ценными призами;</w:t>
      </w:r>
    </w:p>
    <w:p w:rsidR="00F83783" w:rsidRPr="00FB7549" w:rsidRDefault="00F83783" w:rsidP="007A418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- в номинации «Лучший педагог дополнительного образования» – </w:t>
      </w:r>
      <w:r w:rsidRPr="00FB7549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FB7549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призами.</w:t>
      </w:r>
    </w:p>
    <w:p w:rsidR="00F83783" w:rsidRPr="00FB7549" w:rsidRDefault="00F83783" w:rsidP="007A418C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B7549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FB7549">
        <w:rPr>
          <w:rFonts w:ascii="PT Astra Serif" w:hAnsi="PT Astra Serif"/>
          <w:b/>
          <w:bCs/>
          <w:sz w:val="28"/>
          <w:szCs w:val="28"/>
        </w:rPr>
        <w:t>. Финансирование конкурса</w:t>
      </w:r>
    </w:p>
    <w:p w:rsidR="00F83783" w:rsidRPr="00FB7549" w:rsidRDefault="00F83783" w:rsidP="007A418C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F83783" w:rsidRPr="00FB7549" w:rsidRDefault="00F83783" w:rsidP="007A418C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6.1. Финансирование проведения конкурса осуществляется за счет средств муниципального бюджета в рамках реализации мероприятий муниципальной программы Тазовского района «Развитие образования» на 2015-2020 годы, утверждённой постановлением Администрации Тазовского района от 09 декабря 2014 года № 580.</w:t>
      </w:r>
    </w:p>
    <w:p w:rsidR="00F83783" w:rsidRPr="00FB7549" w:rsidRDefault="00F83783" w:rsidP="007A41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6.2. Расходы по командированию участников, членов жюри конкурса на все его мероприятия осуществляются за счёт средств направляющих сторон.</w:t>
      </w:r>
    </w:p>
    <w:p w:rsidR="00F83783" w:rsidRPr="00FB7549" w:rsidRDefault="00F83783" w:rsidP="007A418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6.3. Для проведения конкурса допускается привлечение внебюджетных и спонсорских средств.</w:t>
      </w:r>
    </w:p>
    <w:p w:rsidR="00F83783" w:rsidRPr="00FB7549" w:rsidRDefault="00F83783" w:rsidP="007A418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F83783" w:rsidRPr="00FB7549" w:rsidSect="00255C12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3783" w:rsidRPr="00FB7549" w:rsidRDefault="00F83783" w:rsidP="007A41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  <w:lang w:eastAsia="en-US"/>
        </w:rPr>
      </w:pPr>
      <w:r w:rsidRPr="00FB7549">
        <w:rPr>
          <w:rFonts w:ascii="PT Astra Serif" w:hAnsi="PT Astra Serif"/>
          <w:sz w:val="28"/>
          <w:szCs w:val="28"/>
          <w:lang w:eastAsia="en-US"/>
        </w:rPr>
        <w:t>Приложение № 2</w:t>
      </w:r>
    </w:p>
    <w:p w:rsidR="00F83783" w:rsidRPr="00FB7549" w:rsidRDefault="00F83783" w:rsidP="007A418C">
      <w:pPr>
        <w:shd w:val="clear" w:color="auto" w:fill="FFFFFF"/>
        <w:tabs>
          <w:tab w:val="left" w:pos="6521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к Порядку проведения муниципального конкурса педагогического мастерства</w:t>
      </w:r>
    </w:p>
    <w:p w:rsidR="00F83783" w:rsidRPr="00FB7549" w:rsidRDefault="00F83783" w:rsidP="007A418C">
      <w:pPr>
        <w:shd w:val="clear" w:color="auto" w:fill="FFFFFF"/>
        <w:spacing w:after="0" w:line="240" w:lineRule="auto"/>
        <w:ind w:firstLine="709"/>
        <w:contextualSpacing/>
        <w:rPr>
          <w:rFonts w:ascii="PT Astra Serif" w:hAnsi="PT Astra Serif"/>
          <w:spacing w:val="-2"/>
          <w:sz w:val="28"/>
          <w:szCs w:val="28"/>
        </w:rPr>
      </w:pPr>
    </w:p>
    <w:p w:rsidR="00F83783" w:rsidRPr="00FB7549" w:rsidRDefault="00F83783" w:rsidP="007A418C">
      <w:pPr>
        <w:pStyle w:val="Heading1"/>
        <w:ind w:firstLine="709"/>
        <w:contextualSpacing/>
        <w:jc w:val="center"/>
        <w:rPr>
          <w:rFonts w:ascii="PT Astra Serif" w:hAnsi="PT Astra Serif"/>
          <w:b/>
        </w:rPr>
      </w:pPr>
      <w:bookmarkStart w:id="0" w:name="_Toc427157299"/>
    </w:p>
    <w:p w:rsidR="00F83783" w:rsidRPr="00FB7549" w:rsidRDefault="00F83783" w:rsidP="007A418C">
      <w:pPr>
        <w:pStyle w:val="Heading1"/>
        <w:ind w:firstLine="709"/>
        <w:contextualSpacing/>
        <w:jc w:val="center"/>
        <w:rPr>
          <w:rFonts w:ascii="PT Astra Serif" w:hAnsi="PT Astra Serif"/>
          <w:b/>
        </w:rPr>
      </w:pPr>
      <w:r w:rsidRPr="00FB7549">
        <w:rPr>
          <w:rFonts w:ascii="PT Astra Serif" w:hAnsi="PT Astra Serif"/>
          <w:b/>
        </w:rPr>
        <w:t>ПОРЯДОК</w:t>
      </w:r>
    </w:p>
    <w:p w:rsidR="00F83783" w:rsidRPr="00FB7549" w:rsidRDefault="00F83783" w:rsidP="007A418C">
      <w:pPr>
        <w:pStyle w:val="Heading1"/>
        <w:ind w:firstLine="709"/>
        <w:contextualSpacing/>
        <w:jc w:val="center"/>
        <w:rPr>
          <w:rFonts w:ascii="PT Astra Serif" w:hAnsi="PT Astra Serif"/>
        </w:rPr>
      </w:pPr>
      <w:r w:rsidRPr="00FB7549">
        <w:rPr>
          <w:rFonts w:ascii="PT Astra Serif" w:hAnsi="PT Astra Serif"/>
        </w:rPr>
        <w:t>проведения муниципального конкурса</w:t>
      </w:r>
      <w:bookmarkEnd w:id="0"/>
      <w:r w:rsidRPr="00FB7549">
        <w:rPr>
          <w:rFonts w:ascii="PT Astra Serif" w:hAnsi="PT Astra Serif"/>
        </w:rPr>
        <w:t xml:space="preserve">  педагогического мастерства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B7549">
        <w:rPr>
          <w:rFonts w:ascii="PT Astra Serif" w:hAnsi="PT Astra Serif"/>
          <w:b/>
          <w:sz w:val="28"/>
          <w:szCs w:val="28"/>
          <w:lang w:val="en-US"/>
        </w:rPr>
        <w:t>I</w:t>
      </w:r>
      <w:r w:rsidRPr="00FB7549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F83783" w:rsidRPr="00FB7549" w:rsidRDefault="00F83783" w:rsidP="007A418C">
      <w:pPr>
        <w:tabs>
          <w:tab w:val="left" w:pos="8724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1.1. Порядок проведения муниципального конкурса педагогического мастерства (далее – конкурс), учредителями которого являются Департамент образования Администрации Тазовского района, районная организация Профсоюза работников народного образования и науки Российской Федерации (далее – учредители конкурса), разработан в соответствии с Положением </w:t>
      </w:r>
      <w:r w:rsidRPr="00FB7549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  <w:r w:rsidRPr="00FB7549">
        <w:rPr>
          <w:rFonts w:ascii="PT Astra Serif" w:hAnsi="PT Astra Serif"/>
          <w:sz w:val="28"/>
          <w:szCs w:val="28"/>
        </w:rPr>
        <w:t>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1.2. Порядок устанавливает перечень документов и материалов, предъявляемых для </w:t>
      </w:r>
      <w:r w:rsidRPr="00FB7549">
        <w:rPr>
          <w:rFonts w:ascii="PT Astra Serif" w:hAnsi="PT Astra Serif"/>
          <w:bCs/>
          <w:sz w:val="28"/>
          <w:szCs w:val="28"/>
        </w:rPr>
        <w:t xml:space="preserve">участия в конкурсе, </w:t>
      </w:r>
      <w:r w:rsidRPr="00FB7549">
        <w:rPr>
          <w:rFonts w:ascii="PT Astra Serif" w:hAnsi="PT Astra Serif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B7549">
        <w:rPr>
          <w:rFonts w:ascii="PT Astra Serif" w:hAnsi="PT Astra Serif"/>
          <w:b/>
          <w:sz w:val="28"/>
          <w:szCs w:val="28"/>
          <w:lang w:val="en-US"/>
        </w:rPr>
        <w:t>II</w:t>
      </w:r>
      <w:r w:rsidRPr="00FB7549">
        <w:rPr>
          <w:rFonts w:ascii="PT Astra Serif" w:hAnsi="PT Astra Serif"/>
          <w:b/>
          <w:sz w:val="28"/>
          <w:szCs w:val="28"/>
        </w:rPr>
        <w:t>. Представление документов и материалов для участия в конкурсе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2.1. </w:t>
      </w:r>
      <w:r w:rsidRPr="00FB7549">
        <w:rPr>
          <w:rFonts w:ascii="PT Astra Serif" w:hAnsi="PT Astra Serif"/>
          <w:color w:val="000000"/>
          <w:sz w:val="28"/>
          <w:szCs w:val="28"/>
        </w:rPr>
        <w:t>Для участия кандидата в конкурсе органы местного самоуправления, осуществляющие управление в сфере образования, официальным письмом направляют в оргкомитет конкурса (далее – оргкомитет) следующие документы и материалы: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представление кандидата на участие в конкурсе по форме согласно приложению № 1 к настоящему Порядку;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выписку из протокола заседания оргкомитета институционального этапа конкурса о выдвижении кандидатуры на участие в конкурсе по форме согласно приложению № 2 к настоящему Порядку;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заявление кандидата на участие в конкурсе по форме согласно приложению №3 к настоящему Порядку;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информационную карту кандидата на участие в конкурсе по форме согласно приложению № 4 к настоящему Порядку;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согласие кандидата на участие в конкурсе на обработку персональных данных по форме согласно приложению № 5 к настоящему Порядку;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копия паспорта кандидата на участие в конкурсе;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копию трудовой книжки кандидата на участие в конкурсе.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Копии документов, представленных по почте, должны быть заверены органом, выдавшим документ, либо нотариально.</w:t>
      </w:r>
    </w:p>
    <w:p w:rsidR="00F83783" w:rsidRPr="00FB7549" w:rsidRDefault="00F83783" w:rsidP="007A41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0"/>
          <w:szCs w:val="20"/>
        </w:rPr>
      </w:pPr>
      <w:r w:rsidRPr="00FB7549">
        <w:rPr>
          <w:rFonts w:ascii="PT Astra Serif" w:hAnsi="PT Astra Serif"/>
          <w:sz w:val="28"/>
          <w:szCs w:val="28"/>
        </w:rPr>
        <w:t xml:space="preserve">2.2. Кандидаты на участие в конкурсе должны пройти электронную регистрацию на официальном сайте </w:t>
      </w:r>
      <w:r w:rsidRPr="00FB7549">
        <w:rPr>
          <w:rFonts w:ascii="PT Astra Serif" w:hAnsi="PT Astra Serif"/>
          <w:sz w:val="28"/>
          <w:szCs w:val="28"/>
          <w:lang w:val="en-US" w:eastAsia="en-US"/>
        </w:rPr>
        <w:t>www</w:t>
      </w:r>
      <w:r w:rsidRPr="00FB7549">
        <w:rPr>
          <w:rFonts w:ascii="PT Astra Serif" w:hAnsi="PT Astra Serif"/>
          <w:sz w:val="28"/>
          <w:szCs w:val="28"/>
          <w:lang w:eastAsia="en-US"/>
        </w:rPr>
        <w:t>.</w:t>
      </w:r>
      <w:r w:rsidRPr="00FB7549">
        <w:rPr>
          <w:rFonts w:ascii="PT Astra Serif" w:hAnsi="PT Astra Serif"/>
          <w:color w:val="0066CC"/>
          <w:sz w:val="18"/>
          <w:szCs w:val="18"/>
          <w:u w:val="single"/>
        </w:rPr>
        <w:t xml:space="preserve"> </w:t>
      </w:r>
      <w:r w:rsidRPr="00FB7549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taz</w:t>
      </w:r>
      <w:r w:rsidRPr="00FB7549">
        <w:rPr>
          <w:rFonts w:ascii="PT Astra Serif" w:hAnsi="PT Astra Serif"/>
          <w:color w:val="0066CC"/>
          <w:sz w:val="28"/>
          <w:szCs w:val="28"/>
          <w:u w:val="single"/>
        </w:rPr>
        <w:t>-</w:t>
      </w:r>
      <w:r w:rsidRPr="00FB7549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edu</w:t>
      </w:r>
      <w:r w:rsidRPr="00FB7549">
        <w:rPr>
          <w:rFonts w:ascii="PT Astra Serif" w:hAnsi="PT Astra Serif"/>
          <w:color w:val="0066CC"/>
          <w:sz w:val="28"/>
          <w:szCs w:val="28"/>
          <w:u w:val="single"/>
        </w:rPr>
        <w:t>.</w:t>
      </w:r>
      <w:r w:rsidRPr="00FB7549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ru</w:t>
      </w:r>
      <w:r w:rsidRPr="00FB754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FB7549">
        <w:rPr>
          <w:rFonts w:ascii="PT Astra Serif" w:hAnsi="PT Astra Serif"/>
          <w:sz w:val="28"/>
          <w:szCs w:val="28"/>
        </w:rPr>
        <w:t>(далее – сайт конкурса).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B7549">
        <w:rPr>
          <w:rFonts w:ascii="PT Astra Serif" w:hAnsi="PT Astra Serif"/>
          <w:color w:val="000000"/>
          <w:sz w:val="28"/>
          <w:szCs w:val="28"/>
        </w:rPr>
        <w:t>2.3. Кандидатам, представившим документы и материалы, подготовленные с нарушением требований к их оформлению, а также,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2.4. Материалы, представляемые в оргкомитет, не возвращаются.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B7549">
        <w:rPr>
          <w:rFonts w:ascii="PT Astra Serif" w:hAnsi="PT Astra Serif"/>
          <w:b/>
          <w:sz w:val="28"/>
          <w:szCs w:val="28"/>
          <w:lang w:val="en-US"/>
        </w:rPr>
        <w:t>III</w:t>
      </w:r>
      <w:r w:rsidRPr="00FB7549">
        <w:rPr>
          <w:rFonts w:ascii="PT Astra Serif" w:hAnsi="PT Astra Serif"/>
          <w:b/>
          <w:sz w:val="28"/>
          <w:szCs w:val="28"/>
        </w:rPr>
        <w:t>. Структура конкурсных испытаний, формат их проведения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B7549">
        <w:rPr>
          <w:rFonts w:ascii="PT Astra Serif" w:hAnsi="PT Astra Serif"/>
          <w:b/>
          <w:sz w:val="28"/>
          <w:szCs w:val="28"/>
        </w:rPr>
        <w:t>и критерии их оценки*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3.1.Конкурс проводится по шести номинациям: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«Учитель года»;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«Воспитатель года»;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«Педагогический дебют»;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«Лучший директор школы»;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3.6.  Конкурс </w:t>
      </w:r>
      <w:r w:rsidRPr="00FB7549">
        <w:rPr>
          <w:rFonts w:ascii="PT Astra Serif" w:hAnsi="PT Astra Serif"/>
          <w:b/>
          <w:sz w:val="28"/>
          <w:szCs w:val="28"/>
        </w:rPr>
        <w:t>«Я – воспитатель школы-интерната!»</w:t>
      </w:r>
      <w:r w:rsidRPr="00FB7549">
        <w:rPr>
          <w:rFonts w:ascii="PT Astra Serif" w:hAnsi="PT Astra Serif"/>
          <w:sz w:val="28"/>
          <w:szCs w:val="28"/>
        </w:rPr>
        <w:t xml:space="preserve"> проводится в целях повышения профессионального мастерства воспитателей школ-интернатов; обмена опытом, повышения эффективности проведения воспитательных занятий, поддержки и обобщения опыта творчески работающих  воспитателей,  формирования позитивного общественного мнения о профессии воспитателя образовательной организации.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3.6.1. Номинация проходит в очной (4 этапа) и заочной (2 этапа) формах. Конкурсанты принимают участие во всех этапах.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3.6.2. Заочный этап включает 2 конкурсных испытания:  «Эссе  «Я воспитатель» и  «Визитная карточка».  На первом (заочном) этапе проводится экспертиза: 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- документов участников конкурса; 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эссе.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Срок проведения – за 10 дней до начала очного этапа конкурса. В заочном этапе проводится экспертиза эссе и визитной карточки, размещенной на официальном сайте. Максимальное количество баллов за эссе – 25 баллов. Максимальное количество баллов за визитную карточку – 20 баллов.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3.6.2.1. Конкурсное испытание </w:t>
      </w:r>
      <w:r w:rsidRPr="00FB7549">
        <w:rPr>
          <w:rFonts w:ascii="PT Astra Serif" w:hAnsi="PT Astra Serif"/>
          <w:i/>
          <w:sz w:val="28"/>
          <w:szCs w:val="28"/>
        </w:rPr>
        <w:t>«Эссе «Я воспитатель».</w:t>
      </w:r>
    </w:p>
    <w:p w:rsidR="00F83783" w:rsidRPr="00FB7549" w:rsidRDefault="00F83783" w:rsidP="007A41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bCs/>
          <w:iCs/>
          <w:sz w:val="28"/>
          <w:szCs w:val="28"/>
        </w:rPr>
        <w:t xml:space="preserve">Цель - </w:t>
      </w:r>
      <w:r w:rsidRPr="00FB7549">
        <w:rPr>
          <w:rFonts w:ascii="PT Astra Serif" w:hAnsi="PT Astra Serif"/>
          <w:sz w:val="28"/>
          <w:szCs w:val="28"/>
        </w:rPr>
        <w:t>раскрыть мотивы выбора профессии воспитателя, смысла воспитательной работы, отразить собственные педагогические принципы и подходы к воспитанию, свое понимание миссии педагога в современном мире.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Формат: документ в текстовом редакторе. Шрифт –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FB7549">
        <w:rPr>
          <w:rFonts w:ascii="PT Astra Serif" w:hAnsi="PT Astra Serif"/>
        </w:rPr>
        <w:t>Таблица 38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2"/>
        <w:gridCol w:w="4655"/>
        <w:gridCol w:w="1133"/>
        <w:gridCol w:w="1209"/>
      </w:tblGrid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Балл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</w:tr>
    </w:tbl>
    <w:p w:rsidR="00F83783" w:rsidRPr="00FB7549" w:rsidRDefault="00F83783" w:rsidP="007A418C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3"/>
        <w:gridCol w:w="4654"/>
        <w:gridCol w:w="1127"/>
        <w:gridCol w:w="1025"/>
      </w:tblGrid>
      <w:tr w:rsidR="00F83783" w:rsidRPr="00FB7549" w:rsidTr="00E10616">
        <w:trPr>
          <w:tblHeader/>
        </w:trPr>
        <w:tc>
          <w:tcPr>
            <w:tcW w:w="269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F83783" w:rsidRPr="00FB7549" w:rsidTr="00E10616">
        <w:trPr>
          <w:trHeight w:val="234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речевая грамотность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81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грамотность в области грамматики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81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орфографическая грамотность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01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пунктуационная грамотность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Обоснование актуальности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широта и масштабность взгляда на профессию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постановка воспитательных целей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Аргументированность позиции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чёткость аргументов, отделение фактов от мнений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наличие выводов и обобщения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Умение формулировать проблемы и видеть пути их решения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чёткость и обоснованность при формулировании проблем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нестандартность предлагаемых решений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Рефлексивность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Оригинальность изложения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художественный стиль и нестандартность изложения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яркость и образность изложения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ясность и целостность изложения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7513" w:type="dxa"/>
            <w:gridSpan w:val="2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</w:tr>
    </w:tbl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3.6.2.2. Конкурсное испытание </w:t>
      </w:r>
      <w:r w:rsidRPr="00FB7549">
        <w:rPr>
          <w:rFonts w:ascii="PT Astra Serif" w:hAnsi="PT Astra Serif"/>
          <w:i/>
          <w:sz w:val="28"/>
          <w:szCs w:val="28"/>
        </w:rPr>
        <w:t>«Визитная карточка».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Видеоролик (участники сами определяют жанр видеоролика (интервью, репортаж, видеоклип, мультфильм и т.п.),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 и образовательной организации, которую он представляет. 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FB7549">
        <w:rPr>
          <w:rFonts w:ascii="PT Astra Serif" w:hAnsi="PT Astra Serif"/>
        </w:rPr>
        <w:t>Таблица 39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5"/>
        <w:gridCol w:w="4552"/>
        <w:gridCol w:w="1116"/>
        <w:gridCol w:w="1209"/>
      </w:tblGrid>
      <w:tr w:rsidR="00F83783" w:rsidRPr="00FB7549" w:rsidTr="00E10616">
        <w:tc>
          <w:tcPr>
            <w:tcW w:w="1397" w:type="pct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2501" w:type="pct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Балл</w:t>
            </w:r>
          </w:p>
        </w:tc>
      </w:tr>
      <w:tr w:rsidR="00F83783" w:rsidRPr="00FB7549" w:rsidTr="00E10616">
        <w:tc>
          <w:tcPr>
            <w:tcW w:w="1397" w:type="pct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</w:tr>
    </w:tbl>
    <w:p w:rsidR="00F83783" w:rsidRPr="00FB7549" w:rsidRDefault="00F83783" w:rsidP="007A418C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5"/>
        <w:gridCol w:w="4663"/>
        <w:gridCol w:w="1079"/>
        <w:gridCol w:w="1025"/>
      </w:tblGrid>
      <w:tr w:rsidR="00F83783" w:rsidRPr="00FB7549" w:rsidTr="00E10616">
        <w:trPr>
          <w:tblHeader/>
        </w:trPr>
        <w:tc>
          <w:tcPr>
            <w:tcW w:w="139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F83783" w:rsidRPr="00FB7549" w:rsidTr="00E10616">
        <w:tc>
          <w:tcPr>
            <w:tcW w:w="139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Соответствие теме</w:t>
            </w: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соответствие содержания целевым установкам конкурса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1397" w:type="pct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Информативность</w:t>
            </w: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раскрытие разносторонних личностных качеств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60"/>
        </w:trPr>
        <w:tc>
          <w:tcPr>
            <w:tcW w:w="1397" w:type="pct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 xml:space="preserve">ясность идеи 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1397" w:type="pct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эстетичность дизайна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1397" w:type="pct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Оригинальность</w:t>
            </w: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1397" w:type="pct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 xml:space="preserve">артистичность, эмоциональность и яркость 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1397" w:type="pct"/>
            <w:vMerge w:val="restar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Полнота и корректность подачи информации</w:t>
            </w: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уместность и сбалансированность информации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c>
          <w:tcPr>
            <w:tcW w:w="1397" w:type="pct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рациональное использование отведенного времени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blHeader/>
        </w:trPr>
        <w:tc>
          <w:tcPr>
            <w:tcW w:w="139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умение представить себя и общая культура речи</w:t>
            </w:r>
          </w:p>
        </w:tc>
        <w:tc>
          <w:tcPr>
            <w:tcW w:w="587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blHeader/>
        </w:trPr>
        <w:tc>
          <w:tcPr>
            <w:tcW w:w="3898" w:type="pct"/>
            <w:gridSpan w:val="2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3.6.3. Очный этап включает 3 конкурсных испытания: 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проведение  воспитательного занятия/мероприятия;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мастер-класс;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защита педагогического проекта.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На очном этапе проводится презентация визитной карточки. 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3.6.3.1. Конкурсное испытание </w:t>
      </w:r>
      <w:r w:rsidRPr="00FB7549">
        <w:rPr>
          <w:rFonts w:ascii="PT Astra Serif" w:hAnsi="PT Astra Serif"/>
          <w:i/>
          <w:sz w:val="28"/>
          <w:szCs w:val="28"/>
        </w:rPr>
        <w:t>«Воспитательное мероприятие/занятие»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Продолжительность воспитательного занятия  зависит от возраста обучающихся. Регламент:</w:t>
      </w:r>
    </w:p>
    <w:p w:rsidR="00F83783" w:rsidRPr="00FB7549" w:rsidRDefault="00F83783" w:rsidP="007A418C">
      <w:pPr>
        <w:pStyle w:val="10"/>
        <w:numPr>
          <w:ilvl w:val="0"/>
          <w:numId w:val="3"/>
        </w:numPr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4 класс –  до 30 минут;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5-8 класс –  до 35 минут;</w:t>
      </w: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</w:rPr>
      </w:pPr>
      <w:r w:rsidRPr="00FB7549">
        <w:rPr>
          <w:rFonts w:ascii="PT Astra Serif" w:hAnsi="PT Astra Serif"/>
          <w:sz w:val="28"/>
          <w:szCs w:val="28"/>
        </w:rPr>
        <w:t xml:space="preserve">9-11 класс – до 40 минут, </w:t>
      </w:r>
    </w:p>
    <w:p w:rsidR="00F83783" w:rsidRPr="00FB7549" w:rsidRDefault="00F83783" w:rsidP="007A418C">
      <w:pPr>
        <w:pStyle w:val="NoSpacing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10 минут на самоанализ.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FB7549">
        <w:rPr>
          <w:rFonts w:ascii="PT Astra Serif" w:hAnsi="PT Astra Serif"/>
          <w:color w:val="000000"/>
          <w:sz w:val="28"/>
          <w:szCs w:val="28"/>
        </w:rPr>
        <w:t>Оценка выполнения конкурсного испытания осуществляется по 5 критериям.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color w:val="000000"/>
        </w:rPr>
      </w:pPr>
      <w:r w:rsidRPr="00FB7549">
        <w:rPr>
          <w:rFonts w:ascii="PT Astra Serif" w:hAnsi="PT Astra Serif"/>
          <w:color w:val="000000"/>
        </w:rPr>
        <w:t>Таблица 40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Балл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нет</w:t>
            </w:r>
          </w:p>
        </w:tc>
      </w:tr>
    </w:tbl>
    <w:p w:rsidR="00F83783" w:rsidRPr="00FB7549" w:rsidRDefault="00F83783" w:rsidP="007A418C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F83783" w:rsidRPr="00FB7549" w:rsidTr="00E10616">
        <w:trPr>
          <w:tblHeader/>
        </w:trPr>
        <w:tc>
          <w:tcPr>
            <w:tcW w:w="269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Фундаментальность знания предмета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глубина и оригинальность раскрытия темы занятия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владение предметом на современном уровне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метапредметность занятия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направленность на формирование целостной картины мира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Методическая компетентность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использование современных образовательных технологий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создание условий для само- и взаимообразования учащихся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использование учащимися разных типов и видов источников знаний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4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Психолого-педагогическая компетентность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гуманистическая направленность учебно-воспитательного процесса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создание и поддержание высокого уровня мотивации и высокой интенсивности деятельности учащихся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взаимодействия учащихся между собой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81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Личностные качества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эрудиция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креативность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мобильность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способность к импровизации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убедительность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неординарность и глубина педагогического мышления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Самоанализ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стратегия и тактика планирования занятия (связь данного занятия с основной деятельностью; обоснование выбора тематики занятия)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лаконичность и образность представления основной цели занятия, цель и задачи занятия в связи с целями и задачами при изучении данной темы на уроках 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tabs>
                <w:tab w:val="left" w:pos="7560"/>
              </w:tabs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ориентированность занятия на конкретный практический результат, результативность, достигнутые учащимися успехи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умение определить уровень собственной успешности, увидеть ошибки и недочеты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tabs>
                <w:tab w:val="left" w:pos="7560"/>
              </w:tabs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логичность анализа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tabs>
                <w:tab w:val="left" w:pos="7560"/>
              </w:tabs>
              <w:spacing w:after="0" w:line="240" w:lineRule="auto"/>
              <w:ind w:firstLine="709"/>
              <w:contextualSpacing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временной регламент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81"/>
        </w:trPr>
        <w:tc>
          <w:tcPr>
            <w:tcW w:w="7513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B7549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</w:tr>
    </w:tbl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</w:rPr>
      </w:pP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3.6</w:t>
      </w:r>
      <w:r w:rsidRPr="00FB7549">
        <w:rPr>
          <w:rFonts w:ascii="PT Astra Serif" w:hAnsi="PT Astra Serif"/>
          <w:sz w:val="28"/>
          <w:szCs w:val="28"/>
          <w:lang w:val="en-US"/>
        </w:rPr>
        <w:t>.</w:t>
      </w:r>
      <w:r w:rsidRPr="00FB7549">
        <w:rPr>
          <w:rFonts w:ascii="PT Astra Serif" w:hAnsi="PT Astra Serif"/>
          <w:sz w:val="28"/>
          <w:szCs w:val="28"/>
        </w:rPr>
        <w:t>3.2</w:t>
      </w:r>
      <w:r w:rsidRPr="00FB7549">
        <w:rPr>
          <w:rFonts w:ascii="PT Astra Serif" w:hAnsi="PT Astra Serif"/>
          <w:sz w:val="28"/>
          <w:szCs w:val="28"/>
          <w:lang w:val="en-US"/>
        </w:rPr>
        <w:t>.</w:t>
      </w:r>
      <w:r w:rsidRPr="00FB7549">
        <w:rPr>
          <w:rFonts w:ascii="PT Astra Serif" w:hAnsi="PT Astra Serif"/>
          <w:sz w:val="28"/>
          <w:szCs w:val="28"/>
        </w:rPr>
        <w:t xml:space="preserve"> </w:t>
      </w:r>
      <w:r w:rsidRPr="00FB7549">
        <w:rPr>
          <w:rFonts w:ascii="PT Astra Serif" w:hAnsi="PT Astra Serif"/>
          <w:bCs/>
          <w:sz w:val="28"/>
          <w:szCs w:val="28"/>
        </w:rPr>
        <w:t xml:space="preserve">Конкурсное </w:t>
      </w:r>
      <w:r w:rsidRPr="00FB7549">
        <w:rPr>
          <w:rFonts w:ascii="PT Astra Serif" w:hAnsi="PT Astra Serif"/>
          <w:sz w:val="28"/>
          <w:szCs w:val="28"/>
        </w:rPr>
        <w:t>испытание</w:t>
      </w:r>
      <w:r w:rsidRPr="00FB7549">
        <w:rPr>
          <w:rFonts w:ascii="PT Astra Serif" w:hAnsi="PT Astra Serif"/>
          <w:bCs/>
          <w:sz w:val="28"/>
          <w:szCs w:val="28"/>
        </w:rPr>
        <w:t xml:space="preserve"> </w:t>
      </w:r>
      <w:r w:rsidRPr="00FB7549">
        <w:rPr>
          <w:rFonts w:ascii="PT Astra Serif" w:hAnsi="PT Astra Serif"/>
          <w:bCs/>
          <w:i/>
          <w:sz w:val="28"/>
          <w:szCs w:val="28"/>
        </w:rPr>
        <w:t>«Мастер-класс».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Тема «Мастер-класса» участником определяется самостоятельно.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Регламент: 15 минут на выступление участника, 5 минут на вопросы членов жюри. Максимальное количество баллов – 50.</w:t>
      </w:r>
    </w:p>
    <w:p w:rsidR="00F83783" w:rsidRPr="00FB7549" w:rsidRDefault="00F83783" w:rsidP="007A418C">
      <w:pPr>
        <w:pStyle w:val="ListParagraph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FB7549">
        <w:rPr>
          <w:rFonts w:ascii="PT Astra Serif" w:hAnsi="PT Astra Serif"/>
          <w:sz w:val="24"/>
          <w:szCs w:val="24"/>
        </w:rPr>
        <w:t>Таблица 41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Балл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нет</w:t>
            </w:r>
          </w:p>
        </w:tc>
      </w:tr>
    </w:tbl>
    <w:p w:rsidR="00F83783" w:rsidRPr="00FB7549" w:rsidRDefault="00F83783" w:rsidP="007A418C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F83783" w:rsidRPr="00FB7549" w:rsidTr="00E10616">
        <w:trPr>
          <w:tblHeader/>
        </w:trPr>
        <w:tc>
          <w:tcPr>
            <w:tcW w:w="269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4</w:t>
            </w:r>
          </w:p>
        </w:tc>
      </w:tr>
      <w:tr w:rsidR="00F83783" w:rsidRPr="00FB7549" w:rsidTr="00E10616">
        <w:trPr>
          <w:trHeight w:val="173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Актуальность и методическое обоснование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6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69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6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разнообразие методических приёмов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Творческий подход и импровизация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5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Исследовательская компетентность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4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3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мониторинг индивидуальных достижений детей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74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73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73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детей своей образовательной организации)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73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Рефлексивная культура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50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663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Информационная и языковая культура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49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грамотность речи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35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794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обращение внимания на ценностные ориентиры и ценностные аспекты мастер-класса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794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794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35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33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Универсальность подходов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29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29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456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Развивающий характер и результативность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20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454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15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81"/>
        </w:trPr>
        <w:tc>
          <w:tcPr>
            <w:tcW w:w="7513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50</w:t>
            </w:r>
          </w:p>
        </w:tc>
      </w:tr>
    </w:tbl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F83783" w:rsidRPr="00FB7549" w:rsidRDefault="00F83783" w:rsidP="007A418C">
      <w:pPr>
        <w:pStyle w:val="ListParagraph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3.</w:t>
      </w:r>
      <w:r w:rsidRPr="00FB7549">
        <w:rPr>
          <w:rFonts w:ascii="PT Astra Serif" w:hAnsi="PT Astra Serif"/>
          <w:sz w:val="28"/>
          <w:szCs w:val="28"/>
          <w:lang w:val="en-US"/>
        </w:rPr>
        <w:t>6</w:t>
      </w:r>
      <w:r w:rsidRPr="00FB7549">
        <w:rPr>
          <w:rFonts w:ascii="PT Astra Serif" w:hAnsi="PT Astra Serif"/>
          <w:sz w:val="28"/>
          <w:szCs w:val="28"/>
        </w:rPr>
        <w:t>.3.3</w:t>
      </w:r>
      <w:r w:rsidRPr="00FB7549">
        <w:rPr>
          <w:rFonts w:ascii="PT Astra Serif" w:hAnsi="PT Astra Serif"/>
          <w:sz w:val="28"/>
          <w:szCs w:val="28"/>
          <w:lang w:val="en-US"/>
        </w:rPr>
        <w:t>.</w:t>
      </w:r>
      <w:r w:rsidRPr="00FB7549">
        <w:rPr>
          <w:rFonts w:ascii="PT Astra Serif" w:hAnsi="PT Astra Serif"/>
          <w:sz w:val="28"/>
          <w:szCs w:val="28"/>
        </w:rPr>
        <w:t xml:space="preserve"> Конкурсное испытание </w:t>
      </w:r>
      <w:r w:rsidRPr="00FB7549">
        <w:rPr>
          <w:rFonts w:ascii="PT Astra Serif" w:hAnsi="PT Astra Serif"/>
          <w:i/>
          <w:sz w:val="28"/>
          <w:szCs w:val="28"/>
        </w:rPr>
        <w:t>«Педагогический проект».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 xml:space="preserve">Цель - демонстрация участниками конкурса культуры проектирования в образовании, видения существующих проблем и путей (способов) их решения, умения выстраивать конструктивное взаимодействие по 2 направлениям: 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постинтернатное сопровождение воспитанников;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- этнокультурное образование.</w:t>
      </w: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Формат конкурсного испытания: Для представления образовательного проекта отводится 20 минут и в течение 10 минут отвечает на вопросы экспертов.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7549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FB7549">
        <w:rPr>
          <w:rFonts w:ascii="PT Astra Serif" w:hAnsi="PT Astra Serif"/>
        </w:rPr>
        <w:t>Таблица 42</w:t>
      </w:r>
    </w:p>
    <w:p w:rsidR="00F83783" w:rsidRPr="00FB7549" w:rsidRDefault="00F83783" w:rsidP="007A418C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F83783" w:rsidRPr="00FB7549" w:rsidTr="00E10616"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Балл</w:t>
            </w:r>
          </w:p>
        </w:tc>
      </w:tr>
      <w:tr w:rsidR="00F83783" w:rsidRPr="00FB7549" w:rsidTr="00E10616">
        <w:tc>
          <w:tcPr>
            <w:tcW w:w="2694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нет</w:t>
            </w:r>
          </w:p>
        </w:tc>
      </w:tr>
    </w:tbl>
    <w:p w:rsidR="00F83783" w:rsidRPr="00FB7549" w:rsidRDefault="00F83783" w:rsidP="007A418C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p w:rsidR="00F83783" w:rsidRPr="00FB7549" w:rsidRDefault="00F83783" w:rsidP="007A418C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F83783" w:rsidRPr="00FB7549" w:rsidTr="00E10616">
        <w:trPr>
          <w:tblHeader/>
        </w:trPr>
        <w:tc>
          <w:tcPr>
            <w:tcW w:w="269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4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продуманный и разносторонний анализ ситуации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видение разных проблем и понимание сути решаемой проблемы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продуманность и чёткая последовательность плана действий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17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Коммуникационная и языковая культура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вовлечённость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4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Актуальность и реалистичность решений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доказательство значимости проблемы проекта для образования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382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Результативность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эффектность, наглядность и культура представления проекта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8"/>
        </w:trPr>
        <w:tc>
          <w:tcPr>
            <w:tcW w:w="2694" w:type="dxa"/>
            <w:vMerge w:val="restart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Творчество и оригинальность в представлении проекта</w:t>
            </w: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нестандартность и оригинальность идей и предложений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адекватность оценки и самооценки деятельности и результатов проекта, способность к внесению коррективов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206"/>
        </w:trPr>
        <w:tc>
          <w:tcPr>
            <w:tcW w:w="2694" w:type="dxa"/>
            <w:vMerge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34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783" w:rsidRPr="00FB7549" w:rsidRDefault="00F83783" w:rsidP="00E10616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F83783" w:rsidRPr="00FB7549" w:rsidTr="00E10616">
        <w:trPr>
          <w:trHeight w:val="81"/>
        </w:trPr>
        <w:tc>
          <w:tcPr>
            <w:tcW w:w="7513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FB754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F83783" w:rsidRPr="00FB7549" w:rsidRDefault="00F83783" w:rsidP="00E10616">
            <w:pPr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FB7549">
              <w:rPr>
                <w:rFonts w:ascii="PT Astra Serif" w:hAnsi="PT Astra Serif"/>
                <w:spacing w:val="-8"/>
                <w:sz w:val="20"/>
                <w:szCs w:val="20"/>
              </w:rPr>
              <w:t>50</w:t>
            </w:r>
          </w:p>
        </w:tc>
      </w:tr>
    </w:tbl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F83783" w:rsidRPr="00FB7549" w:rsidRDefault="00F83783" w:rsidP="007A418C">
      <w:pPr>
        <w:pStyle w:val="10"/>
        <w:ind w:firstLine="709"/>
        <w:contextualSpacing/>
        <w:jc w:val="both"/>
        <w:rPr>
          <w:rFonts w:ascii="PT Astra Serif" w:hAnsi="PT Astra Serif"/>
          <w:color w:val="FF0000"/>
        </w:rPr>
      </w:pP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83783" w:rsidRPr="00FB7549" w:rsidRDefault="00F83783" w:rsidP="007A418C">
      <w:pPr>
        <w:spacing w:after="0" w:line="240" w:lineRule="auto"/>
        <w:ind w:firstLine="709"/>
        <w:contextualSpacing/>
        <w:rPr>
          <w:rFonts w:ascii="PT Astra Serif" w:hAnsi="PT Astra Serif"/>
        </w:rPr>
      </w:pPr>
    </w:p>
    <w:sectPr w:rsidR="00F83783" w:rsidRPr="00FB7549" w:rsidSect="0043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83" w:rsidRDefault="00F83783" w:rsidP="00435FF8">
      <w:pPr>
        <w:spacing w:after="0" w:line="240" w:lineRule="auto"/>
      </w:pPr>
      <w:r>
        <w:separator/>
      </w:r>
    </w:p>
  </w:endnote>
  <w:endnote w:type="continuationSeparator" w:id="1">
    <w:p w:rsidR="00F83783" w:rsidRDefault="00F83783" w:rsidP="0043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3" w:rsidRDefault="00F83783">
    <w:pPr>
      <w:pStyle w:val="Footer"/>
      <w:jc w:val="center"/>
    </w:pPr>
  </w:p>
  <w:p w:rsidR="00F83783" w:rsidRDefault="00F83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83" w:rsidRDefault="00F83783" w:rsidP="00435FF8">
      <w:pPr>
        <w:spacing w:after="0" w:line="240" w:lineRule="auto"/>
      </w:pPr>
      <w:r>
        <w:separator/>
      </w:r>
    </w:p>
  </w:footnote>
  <w:footnote w:type="continuationSeparator" w:id="1">
    <w:p w:rsidR="00F83783" w:rsidRDefault="00F83783" w:rsidP="0043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3" w:rsidRDefault="00F83783">
    <w:pPr>
      <w:pStyle w:val="Header"/>
      <w:jc w:val="center"/>
    </w:pPr>
    <w:fldSimple w:instr=" PAGE   \* MERGEFORMAT 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71"/>
    <w:rsid w:val="00047539"/>
    <w:rsid w:val="000B0700"/>
    <w:rsid w:val="000C1949"/>
    <w:rsid w:val="000D077C"/>
    <w:rsid w:val="000D40F9"/>
    <w:rsid w:val="00104E71"/>
    <w:rsid w:val="001054D7"/>
    <w:rsid w:val="001347E0"/>
    <w:rsid w:val="001C27CC"/>
    <w:rsid w:val="0022221D"/>
    <w:rsid w:val="00225FDB"/>
    <w:rsid w:val="00234CC9"/>
    <w:rsid w:val="00255C12"/>
    <w:rsid w:val="00266A4D"/>
    <w:rsid w:val="002803FC"/>
    <w:rsid w:val="002D3801"/>
    <w:rsid w:val="00401E78"/>
    <w:rsid w:val="00435FF8"/>
    <w:rsid w:val="00454AA0"/>
    <w:rsid w:val="00566CC6"/>
    <w:rsid w:val="005F1113"/>
    <w:rsid w:val="00683D21"/>
    <w:rsid w:val="006B3B63"/>
    <w:rsid w:val="00721DD8"/>
    <w:rsid w:val="00786610"/>
    <w:rsid w:val="007A418C"/>
    <w:rsid w:val="007C61D0"/>
    <w:rsid w:val="007D3F2B"/>
    <w:rsid w:val="008356C3"/>
    <w:rsid w:val="008D7A50"/>
    <w:rsid w:val="008E71C7"/>
    <w:rsid w:val="009151F1"/>
    <w:rsid w:val="00945879"/>
    <w:rsid w:val="009B45F3"/>
    <w:rsid w:val="009E4797"/>
    <w:rsid w:val="00B00F1B"/>
    <w:rsid w:val="00B21569"/>
    <w:rsid w:val="00BA3EB0"/>
    <w:rsid w:val="00BB0E88"/>
    <w:rsid w:val="00BC3673"/>
    <w:rsid w:val="00C0598C"/>
    <w:rsid w:val="00C62880"/>
    <w:rsid w:val="00D36E28"/>
    <w:rsid w:val="00D67E9F"/>
    <w:rsid w:val="00D715F7"/>
    <w:rsid w:val="00DA0728"/>
    <w:rsid w:val="00DE5D47"/>
    <w:rsid w:val="00E10616"/>
    <w:rsid w:val="00E37A10"/>
    <w:rsid w:val="00F42E10"/>
    <w:rsid w:val="00F54FF0"/>
    <w:rsid w:val="00F734B7"/>
    <w:rsid w:val="00F83783"/>
    <w:rsid w:val="00FB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04E71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E71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104E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4E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4E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4E7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4E71"/>
    <w:pPr>
      <w:tabs>
        <w:tab w:val="left" w:pos="7785"/>
      </w:tabs>
      <w:ind w:left="720"/>
      <w:contextualSpacing/>
      <w:jc w:val="right"/>
    </w:pPr>
  </w:style>
  <w:style w:type="character" w:styleId="Hyperlink">
    <w:name w:val="Hyperlink"/>
    <w:basedOn w:val="DefaultParagraphFont"/>
    <w:uiPriority w:val="99"/>
    <w:rsid w:val="00104E71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A4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7A418C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7A418C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7A418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A4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.riro-yana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.riro-yan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agog.riro-yana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dagog.riro-yan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taz-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4099</Words>
  <Characters>23368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Admin</cp:lastModifiedBy>
  <cp:revision>4</cp:revision>
  <dcterms:created xsi:type="dcterms:W3CDTF">2019-02-01T03:34:00Z</dcterms:created>
  <dcterms:modified xsi:type="dcterms:W3CDTF">2019-02-01T09:23:00Z</dcterms:modified>
</cp:coreProperties>
</file>