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4" w:rsidRPr="00B64F84" w:rsidRDefault="00CB1D94" w:rsidP="00CB1D94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ПОРЯДОК</w:t>
      </w:r>
    </w:p>
    <w:p w:rsidR="00CB1D94" w:rsidRPr="00B64F84" w:rsidRDefault="00CB1D94" w:rsidP="00CB1D9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ПРОВЕДЕНИЯ МУНИЦИПАЛЬНОГО</w:t>
      </w:r>
      <w:r w:rsidRPr="00B64F84">
        <w:rPr>
          <w:rFonts w:ascii="PT Astra Serif" w:hAnsi="PT Astra Serif"/>
        </w:rPr>
        <w:t xml:space="preserve"> КОНКУРСА ПЕДАГОГИЧЕСКОГО МАСТЕРСТВА</w:t>
      </w:r>
    </w:p>
    <w:p w:rsidR="00CB1D94" w:rsidRPr="00B64F84" w:rsidRDefault="00CB1D94" w:rsidP="00CB1D94">
      <w:pPr>
        <w:rPr>
          <w:rFonts w:ascii="PT Astra Serif" w:hAnsi="PT Astra Serif"/>
        </w:rPr>
      </w:pPr>
    </w:p>
    <w:p w:rsidR="00CB1D94" w:rsidRPr="00B64F84" w:rsidRDefault="00CB1D94" w:rsidP="00CB1D94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I. Общие положения</w:t>
      </w:r>
    </w:p>
    <w:p w:rsidR="00CB1D94" w:rsidRPr="00B64F84" w:rsidRDefault="00CB1D94" w:rsidP="00CB1D94">
      <w:pPr>
        <w:pStyle w:val="ConsPlusNormal"/>
        <w:ind w:firstLine="540"/>
        <w:jc w:val="both"/>
        <w:rPr>
          <w:sz w:val="24"/>
          <w:szCs w:val="24"/>
        </w:rPr>
      </w:pP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1.1. Порядок проведения </w:t>
      </w:r>
      <w:r>
        <w:rPr>
          <w:rFonts w:ascii="PT Astra Serif" w:hAnsi="PT Astra Serif"/>
        </w:rPr>
        <w:t>муниципального</w:t>
      </w:r>
      <w:r w:rsidRPr="00B64F84">
        <w:rPr>
          <w:rFonts w:ascii="PT Astra Serif" w:hAnsi="PT Astra Serif"/>
        </w:rPr>
        <w:t xml:space="preserve"> конкурса педагогического мастерства (далее - конкурс), </w:t>
      </w:r>
      <w:r>
        <w:rPr>
          <w:rFonts w:ascii="PT Astra Serif" w:hAnsi="PT Astra Serif"/>
        </w:rPr>
        <w:t>учредителями которого являются Д</w:t>
      </w:r>
      <w:r w:rsidRPr="00B64F84">
        <w:rPr>
          <w:rFonts w:ascii="PT Astra Serif" w:hAnsi="PT Astra Serif"/>
        </w:rPr>
        <w:t>епартамент об</w:t>
      </w:r>
      <w:r>
        <w:rPr>
          <w:rFonts w:ascii="PT Astra Serif" w:hAnsi="PT Astra Serif"/>
        </w:rPr>
        <w:t>разования Администрации Тазовского района, Территориальная районная</w:t>
      </w:r>
      <w:r w:rsidRPr="00B64F84">
        <w:rPr>
          <w:rFonts w:ascii="PT Astra Serif" w:hAnsi="PT Astra Serif"/>
        </w:rPr>
        <w:t xml:space="preserve"> организация Профсоюза работников народного образования и науки Российской Федерации (далее - учред</w:t>
      </w:r>
      <w:r>
        <w:rPr>
          <w:rFonts w:ascii="PT Astra Serif" w:hAnsi="PT Astra Serif"/>
        </w:rPr>
        <w:t>ители конкурса</w:t>
      </w:r>
      <w:r w:rsidRPr="00B64F84">
        <w:rPr>
          <w:rFonts w:ascii="PT Astra Serif" w:hAnsi="PT Astra Serif"/>
        </w:rPr>
        <w:t xml:space="preserve">), разработан в соответствии с </w:t>
      </w:r>
      <w:hyperlink w:anchor="P34" w:history="1">
        <w:r w:rsidRPr="00B64F84">
          <w:rPr>
            <w:rFonts w:ascii="PT Astra Serif" w:hAnsi="PT Astra Serif"/>
          </w:rPr>
          <w:t>Положением</w:t>
        </w:r>
      </w:hyperlink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об</w:t>
      </w:r>
      <w:proofErr w:type="gramEnd"/>
      <w:r>
        <w:rPr>
          <w:rFonts w:ascii="PT Astra Serif" w:hAnsi="PT Astra Serif"/>
        </w:rPr>
        <w:t xml:space="preserve"> о районном</w:t>
      </w:r>
      <w:r w:rsidRPr="00B64F84">
        <w:rPr>
          <w:rFonts w:ascii="PT Astra Serif" w:hAnsi="PT Astra Serif"/>
        </w:rPr>
        <w:t xml:space="preserve"> конкурсе педагогического мастерства.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CB1D94" w:rsidRPr="00B64F84" w:rsidRDefault="00CB1D94" w:rsidP="00CB1D94">
      <w:pPr>
        <w:pStyle w:val="ConsPlusNormal"/>
        <w:ind w:firstLine="540"/>
        <w:jc w:val="both"/>
        <w:rPr>
          <w:sz w:val="24"/>
          <w:szCs w:val="24"/>
        </w:rPr>
      </w:pPr>
    </w:p>
    <w:p w:rsidR="00CB1D94" w:rsidRPr="00B64F84" w:rsidRDefault="00CB1D94" w:rsidP="00CB1D94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II. Представление документов и материалов</w:t>
      </w:r>
    </w:p>
    <w:p w:rsidR="00CB1D94" w:rsidRPr="00B64F84" w:rsidRDefault="00CB1D94" w:rsidP="00CB1D94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для участия в конкурсе</w:t>
      </w:r>
    </w:p>
    <w:p w:rsidR="00CB1D94" w:rsidRPr="00B64F84" w:rsidRDefault="00CB1D94" w:rsidP="00CB1D94">
      <w:pPr>
        <w:pStyle w:val="ConsPlusNormal"/>
        <w:jc w:val="center"/>
        <w:rPr>
          <w:sz w:val="24"/>
          <w:szCs w:val="24"/>
        </w:rPr>
      </w:pP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2.1. Для участия кандидата в </w:t>
      </w:r>
      <w:r>
        <w:rPr>
          <w:rFonts w:ascii="PT Astra Serif" w:hAnsi="PT Astra Serif"/>
        </w:rPr>
        <w:t>конкурсе образовательные организации</w:t>
      </w:r>
      <w:r w:rsidRPr="00B64F84">
        <w:rPr>
          <w:rFonts w:ascii="PT Astra Serif" w:hAnsi="PT Astra Serif"/>
        </w:rPr>
        <w:t xml:space="preserve"> официальным письмом направляют в оргкомитет конкурса (далее - оргкомитет), а также на адрес электронной почты</w:t>
      </w:r>
      <w:r w:rsidRPr="00DE7444">
        <w:rPr>
          <w:rFonts w:ascii="PT Astra Serif" w:hAnsi="PT Astra Serif"/>
        </w:rPr>
        <w:t xml:space="preserve"> </w:t>
      </w:r>
      <w:hyperlink r:id="rId5" w:history="1">
        <w:r w:rsidRPr="00C77275">
          <w:rPr>
            <w:rStyle w:val="a9"/>
            <w:rFonts w:ascii="PT Astra Serif" w:hAnsi="PT Astra Serif"/>
          </w:rPr>
          <w:t>inbox@taz-edu.ru</w:t>
        </w:r>
      </w:hyperlink>
      <w:r w:rsidRPr="00DE7444">
        <w:rPr>
          <w:rFonts w:ascii="PT Astra Serif" w:hAnsi="PT Astra Serif"/>
        </w:rPr>
        <w:t xml:space="preserve">  </w:t>
      </w:r>
      <w:r w:rsidRPr="00B64F84">
        <w:rPr>
          <w:rFonts w:ascii="PT Astra Serif" w:hAnsi="PT Astra Serif"/>
        </w:rPr>
        <w:t xml:space="preserve"> следующие документы и материалы:</w:t>
      </w:r>
    </w:p>
    <w:p w:rsidR="00CB1D94" w:rsidRPr="00B64F84" w:rsidRDefault="00DD4F8A" w:rsidP="00CB1D94">
      <w:pPr>
        <w:pStyle w:val="a7"/>
        <w:ind w:firstLine="851"/>
        <w:jc w:val="both"/>
        <w:rPr>
          <w:rFonts w:ascii="PT Astra Serif" w:hAnsi="PT Astra Serif"/>
        </w:rPr>
      </w:pPr>
      <w:hyperlink w:anchor="P3587" w:history="1">
        <w:r w:rsidR="00CB1D94" w:rsidRPr="00B64F84">
          <w:rPr>
            <w:rFonts w:ascii="PT Astra Serif" w:hAnsi="PT Astra Serif"/>
          </w:rPr>
          <w:t>представление</w:t>
        </w:r>
      </w:hyperlink>
      <w:r w:rsidR="00CB1D94"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1 к настоящему Порядку;</w:t>
      </w:r>
    </w:p>
    <w:p w:rsidR="00CB1D94" w:rsidRPr="00B64F84" w:rsidRDefault="00DD4F8A" w:rsidP="00CB1D94">
      <w:pPr>
        <w:pStyle w:val="a7"/>
        <w:ind w:firstLine="851"/>
        <w:jc w:val="both"/>
        <w:rPr>
          <w:rFonts w:ascii="PT Astra Serif" w:hAnsi="PT Astra Serif"/>
        </w:rPr>
      </w:pPr>
      <w:hyperlink w:anchor="P3625" w:history="1">
        <w:proofErr w:type="spellStart"/>
        <w:r w:rsidR="00CB1D94" w:rsidRPr="00B64F84">
          <w:rPr>
            <w:rFonts w:ascii="PT Astra Serif" w:hAnsi="PT Astra Serif"/>
          </w:rPr>
          <w:t>выписку</w:t>
        </w:r>
      </w:hyperlink>
      <w:proofErr w:type="gramStart"/>
      <w:r w:rsidR="00CB1D94" w:rsidRPr="00B64F84">
        <w:rPr>
          <w:rFonts w:ascii="PT Astra Serif" w:hAnsi="PT Astra Serif"/>
        </w:rPr>
        <w:t>из</w:t>
      </w:r>
      <w:proofErr w:type="spellEnd"/>
      <w:r w:rsidR="00CB1D94" w:rsidRPr="00B64F84">
        <w:rPr>
          <w:rFonts w:ascii="PT Astra Serif" w:hAnsi="PT Astra Serif"/>
        </w:rPr>
        <w:t xml:space="preserve"> протокола засед</w:t>
      </w:r>
      <w:r w:rsidR="00CB1D94">
        <w:rPr>
          <w:rFonts w:ascii="PT Astra Serif" w:hAnsi="PT Astra Serif"/>
        </w:rPr>
        <w:t xml:space="preserve">ания оргкомитета </w:t>
      </w:r>
      <w:r w:rsidR="00CB1D94" w:rsidRPr="00B64F84">
        <w:rPr>
          <w:rFonts w:ascii="PT Astra Serif" w:hAnsi="PT Astra Serif"/>
        </w:rPr>
        <w:t>этапа конкурса о выдвижении кандидатуры на участие в конкурсе по форме</w:t>
      </w:r>
      <w:proofErr w:type="gramEnd"/>
      <w:r w:rsidR="00CB1D94" w:rsidRPr="00B64F84">
        <w:rPr>
          <w:rFonts w:ascii="PT Astra Serif" w:hAnsi="PT Astra Serif"/>
        </w:rPr>
        <w:t xml:space="preserve"> согласно приложению № 2 к настоящему Порядку;</w:t>
      </w:r>
    </w:p>
    <w:p w:rsidR="00CB1D94" w:rsidRPr="00B64F84" w:rsidRDefault="00DD4F8A" w:rsidP="00CB1D94">
      <w:pPr>
        <w:pStyle w:val="a7"/>
        <w:ind w:firstLine="851"/>
        <w:jc w:val="both"/>
        <w:rPr>
          <w:rFonts w:ascii="PT Astra Serif" w:hAnsi="PT Astra Serif"/>
        </w:rPr>
      </w:pPr>
      <w:hyperlink w:anchor="P3667" w:history="1">
        <w:r w:rsidR="00CB1D94" w:rsidRPr="00B64F84">
          <w:rPr>
            <w:rFonts w:ascii="PT Astra Serif" w:hAnsi="PT Astra Serif"/>
          </w:rPr>
          <w:t>заявление</w:t>
        </w:r>
      </w:hyperlink>
      <w:r w:rsidR="00CB1D94"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3 к настоящему Порядку;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информационную </w:t>
      </w:r>
      <w:hyperlink w:anchor="P3716" w:history="1">
        <w:r w:rsidRPr="00B64F84">
          <w:rPr>
            <w:rFonts w:ascii="PT Astra Serif" w:hAnsi="PT Astra Serif"/>
          </w:rPr>
          <w:t>карту</w:t>
        </w:r>
      </w:hyperlink>
      <w:r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4 к настоящему Порядку;</w:t>
      </w:r>
    </w:p>
    <w:p w:rsidR="00CB1D94" w:rsidRPr="00B64F84" w:rsidRDefault="00DD4F8A" w:rsidP="00CB1D94">
      <w:pPr>
        <w:pStyle w:val="a7"/>
        <w:ind w:firstLine="851"/>
        <w:jc w:val="both"/>
        <w:rPr>
          <w:rFonts w:ascii="PT Astra Serif" w:hAnsi="PT Astra Serif"/>
        </w:rPr>
      </w:pPr>
      <w:hyperlink w:anchor="P3853" w:history="1">
        <w:r w:rsidR="00CB1D94" w:rsidRPr="00B64F84">
          <w:rPr>
            <w:rFonts w:ascii="PT Astra Serif" w:hAnsi="PT Astra Serif"/>
          </w:rPr>
          <w:t>справку</w:t>
        </w:r>
      </w:hyperlink>
      <w:r w:rsidR="00CB1D94" w:rsidRPr="00B64F84">
        <w:rPr>
          <w:rFonts w:ascii="PT Astra Serif" w:hAnsi="PT Astra Serif"/>
        </w:rPr>
        <w:t xml:space="preserve"> об итогах муниципального этапа конкурса по форме согласно приложению № 5 к настоящему Порядку;</w:t>
      </w:r>
    </w:p>
    <w:p w:rsidR="00CB1D94" w:rsidRPr="00B64F84" w:rsidRDefault="00DD4F8A" w:rsidP="00CB1D94">
      <w:pPr>
        <w:pStyle w:val="a7"/>
        <w:ind w:firstLine="851"/>
        <w:jc w:val="both"/>
        <w:rPr>
          <w:rFonts w:ascii="PT Astra Serif" w:hAnsi="PT Astra Serif"/>
        </w:rPr>
      </w:pPr>
      <w:hyperlink w:anchor="P3893" w:history="1">
        <w:r w:rsidR="00CB1D94" w:rsidRPr="00B64F84">
          <w:rPr>
            <w:rFonts w:ascii="PT Astra Serif" w:hAnsi="PT Astra Serif"/>
          </w:rPr>
          <w:t>согласие</w:t>
        </w:r>
      </w:hyperlink>
      <w:r w:rsidR="00CB1D94" w:rsidRPr="00B64F84">
        <w:rPr>
          <w:rFonts w:ascii="PT Astra Serif" w:hAnsi="PT Astra Serif"/>
        </w:rPr>
        <w:t xml:space="preserve"> кандидата на участие в конкурсе на обработку персональных данных по форме согласно приложению № 6 к настоящему Порядку;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копию паспорта кандидата на участие в конкурсе;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копию трудовой книжки кандидата на участие в конкурсе.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2.2. </w:t>
      </w:r>
      <w:proofErr w:type="gramStart"/>
      <w:r w:rsidRPr="00B64F84">
        <w:rPr>
          <w:rFonts w:ascii="PT Astra Serif" w:hAnsi="PT Astra Serif"/>
        </w:rPr>
        <w:t xml:space="preserve">Кандидаты на участие в конкурсе должны пройти электронную регистрацию на официальном сайте </w:t>
      </w:r>
      <w:r w:rsidRPr="00DE744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Департамента образования (вкладка «Конкурс педагогического мастерства» </w:t>
      </w:r>
      <w:r w:rsidRPr="00DE744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http://taz-edu.ru</w:t>
      </w:r>
      <w:r w:rsidRPr="00DE7444">
        <w:rPr>
          <w:rFonts w:ascii="PT Astra Serif" w:hAnsi="PT Astra Serif"/>
        </w:rPr>
        <w:t xml:space="preserve"> </w:t>
      </w:r>
      <w:r w:rsidRPr="00B64F84">
        <w:rPr>
          <w:rFonts w:ascii="PT Astra Serif" w:hAnsi="PT Astra Serif"/>
        </w:rPr>
        <w:t xml:space="preserve"> (далее - сайт конкурса).</w:t>
      </w:r>
      <w:proofErr w:type="gramEnd"/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2.3. Кандидатам, представившим документы и материалы, подготовленные с нарушением требований к их оформлению, а также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2.4. Материалы, представляемые в оргкомитет, не возвращаются.</w:t>
      </w:r>
    </w:p>
    <w:p w:rsidR="00CB1D94" w:rsidRPr="00B64F84" w:rsidRDefault="00CB1D94" w:rsidP="00CB1D94">
      <w:pPr>
        <w:pStyle w:val="ConsPlusNormal"/>
        <w:ind w:firstLine="540"/>
        <w:jc w:val="both"/>
        <w:rPr>
          <w:sz w:val="24"/>
          <w:szCs w:val="24"/>
        </w:rPr>
      </w:pPr>
    </w:p>
    <w:p w:rsidR="00CB1D94" w:rsidRPr="00B64F84" w:rsidRDefault="00CB1D94" w:rsidP="00CB1D94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III. Структура конкурсных испытаний, формат их проведения</w:t>
      </w:r>
    </w:p>
    <w:p w:rsidR="00CB1D94" w:rsidRPr="00B64F84" w:rsidRDefault="00CB1D94" w:rsidP="00CB1D94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и критерии их оценки *</w:t>
      </w:r>
    </w:p>
    <w:p w:rsidR="00CB1D94" w:rsidRPr="00B64F84" w:rsidRDefault="00CB1D94" w:rsidP="00CB1D94">
      <w:pPr>
        <w:pStyle w:val="ConsPlusNormal"/>
        <w:jc w:val="center"/>
        <w:rPr>
          <w:sz w:val="24"/>
          <w:szCs w:val="24"/>
        </w:rPr>
      </w:pPr>
    </w:p>
    <w:p w:rsidR="00CB1D94" w:rsidRPr="00B64F84" w:rsidRDefault="00CB1D94" w:rsidP="00CB1D94">
      <w:pPr>
        <w:pStyle w:val="ConsPlusNormal"/>
        <w:ind w:firstLine="540"/>
        <w:jc w:val="both"/>
        <w:rPr>
          <w:sz w:val="24"/>
          <w:szCs w:val="24"/>
        </w:rPr>
      </w:pP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3.1. Конкурс проводится по </w:t>
      </w:r>
      <w:r>
        <w:rPr>
          <w:rFonts w:ascii="PT Astra Serif" w:hAnsi="PT Astra Serif"/>
        </w:rPr>
        <w:t>шести</w:t>
      </w:r>
      <w:r w:rsidRPr="00B64F84">
        <w:rPr>
          <w:rFonts w:ascii="PT Astra Serif" w:hAnsi="PT Astra Serif"/>
        </w:rPr>
        <w:t xml:space="preserve"> номинациям: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«Учитель года»</w:t>
      </w:r>
      <w:r w:rsidRPr="00B64F84">
        <w:rPr>
          <w:rFonts w:ascii="PT Astra Serif" w:hAnsi="PT Astra Serif"/>
        </w:rPr>
        <w:t>;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«Воспитатель года»</w:t>
      </w:r>
      <w:r w:rsidRPr="00B64F84">
        <w:rPr>
          <w:rFonts w:ascii="PT Astra Serif" w:hAnsi="PT Astra Serif"/>
        </w:rPr>
        <w:t>;</w:t>
      </w:r>
    </w:p>
    <w:p w:rsidR="00CB1D94" w:rsidRPr="00B64F8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«Педагогический дебют»</w:t>
      </w:r>
      <w:r w:rsidRPr="00B64F84">
        <w:rPr>
          <w:rFonts w:ascii="PT Astra Serif" w:hAnsi="PT Astra Serif"/>
        </w:rPr>
        <w:t>;</w:t>
      </w:r>
    </w:p>
    <w:p w:rsidR="00CB1D9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«Лучший директор школы»;</w:t>
      </w:r>
    </w:p>
    <w:p w:rsidR="00CB1D94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E75F72">
        <w:rPr>
          <w:rFonts w:ascii="PT Astra Serif" w:hAnsi="PT Astra Serif"/>
        </w:rPr>
        <w:t>«Я – воспитатель школы-интерната»</w:t>
      </w:r>
      <w:r>
        <w:rPr>
          <w:rFonts w:ascii="PT Astra Serif" w:hAnsi="PT Astra Serif"/>
        </w:rPr>
        <w:t>;</w:t>
      </w:r>
    </w:p>
    <w:p w:rsidR="00CB1D94" w:rsidRPr="00DA697D" w:rsidRDefault="00CB1D94" w:rsidP="00CB1D94">
      <w:pPr>
        <w:pStyle w:val="a7"/>
        <w:ind w:firstLine="851"/>
        <w:jc w:val="both"/>
        <w:rPr>
          <w:rFonts w:ascii="PT Astra Serif" w:hAnsi="PT Astra Serif"/>
        </w:rPr>
      </w:pPr>
      <w:r w:rsidRPr="00DA697D">
        <w:rPr>
          <w:rFonts w:ascii="PT Astra Serif" w:hAnsi="PT Astra Serif"/>
        </w:rPr>
        <w:t>«Лучший педагог дополнительного образования».</w:t>
      </w:r>
    </w:p>
    <w:p w:rsidR="00673E18" w:rsidRDefault="00673E18" w:rsidP="00673E18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673E18" w:rsidRDefault="00673E18" w:rsidP="00673E18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3.7. Конкурсная номинация  </w:t>
      </w:r>
      <w:r w:rsidRPr="00673E18">
        <w:rPr>
          <w:rFonts w:ascii="PT Astra Serif" w:hAnsi="PT Astra Serif"/>
          <w:b/>
          <w:sz w:val="24"/>
          <w:szCs w:val="24"/>
        </w:rPr>
        <w:t>«Лучший педагог дополнительного образования».</w:t>
      </w: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Цель конкурса - развитие творческой деятельности педагогов дополнительного образования, роста профессионального мастерства, распространение опыта работы, поддержка использования инновационных технологий в профессиональной деятельности, повышение стремления к достижению высоких результатов в дополнительном образовании.</w:t>
      </w:r>
    </w:p>
    <w:p w:rsidR="00673E18" w:rsidRPr="00673E18" w:rsidRDefault="00673E18" w:rsidP="00673E18">
      <w:pPr>
        <w:pStyle w:val="10"/>
        <w:ind w:firstLine="567"/>
        <w:contextualSpacing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 xml:space="preserve">3.7.1. Номинация проходит в </w:t>
      </w:r>
      <w:proofErr w:type="gramStart"/>
      <w:r w:rsidRPr="00673E18">
        <w:rPr>
          <w:rFonts w:ascii="PT Astra Serif" w:hAnsi="PT Astra Serif"/>
        </w:rPr>
        <w:t>очной</w:t>
      </w:r>
      <w:proofErr w:type="gramEnd"/>
      <w:r w:rsidRPr="00673E18">
        <w:rPr>
          <w:rFonts w:ascii="PT Astra Serif" w:hAnsi="PT Astra Serif"/>
        </w:rPr>
        <w:t xml:space="preserve"> (4 этапа) и заочной (3 этапа) формах. Конкурсанты принимают участие во всех этапах.</w:t>
      </w:r>
    </w:p>
    <w:p w:rsidR="00673E18" w:rsidRPr="00673E18" w:rsidRDefault="00673E18" w:rsidP="00673E18">
      <w:pPr>
        <w:pStyle w:val="10"/>
        <w:ind w:firstLine="567"/>
        <w:contextualSpacing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 xml:space="preserve">3.7.2. Заочный этап включает 3 </w:t>
      </w:r>
      <w:proofErr w:type="gramStart"/>
      <w:r w:rsidRPr="00673E18">
        <w:rPr>
          <w:rFonts w:ascii="PT Astra Serif" w:hAnsi="PT Astra Serif"/>
        </w:rPr>
        <w:t>конкурсных</w:t>
      </w:r>
      <w:proofErr w:type="gramEnd"/>
      <w:r w:rsidRPr="00673E18">
        <w:rPr>
          <w:rFonts w:ascii="PT Astra Serif" w:hAnsi="PT Astra Serif"/>
        </w:rPr>
        <w:t xml:space="preserve"> испытания:  «Визитная карточка»,  «Дополнительная </w:t>
      </w:r>
      <w:proofErr w:type="spellStart"/>
      <w:r w:rsidRPr="00673E18">
        <w:rPr>
          <w:rFonts w:ascii="PT Astra Serif" w:hAnsi="PT Astra Serif"/>
        </w:rPr>
        <w:t>общеразвивающая</w:t>
      </w:r>
      <w:proofErr w:type="spellEnd"/>
      <w:r w:rsidRPr="00673E18">
        <w:rPr>
          <w:rFonts w:ascii="PT Astra Serif" w:hAnsi="PT Astra Serif"/>
        </w:rPr>
        <w:t xml:space="preserve"> общеобразовательная программа», «Методическая разработка мастер – класса».</w:t>
      </w:r>
    </w:p>
    <w:p w:rsidR="00673E18" w:rsidRPr="00673E18" w:rsidRDefault="00673E18" w:rsidP="00673E18">
      <w:pPr>
        <w:pStyle w:val="10"/>
        <w:ind w:firstLine="567"/>
        <w:contextualSpacing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>Срок проведения – за 10 дней до начала очного этапа конкурса. В заочном этапе проводится экспертиза текста программы, методической разработки мастер – класса. Визитная карточка размещается на сайте конкурса.</w:t>
      </w:r>
    </w:p>
    <w:p w:rsidR="00673E18" w:rsidRPr="00673E18" w:rsidRDefault="00673E18" w:rsidP="00673E18">
      <w:pPr>
        <w:pStyle w:val="10"/>
        <w:ind w:firstLine="567"/>
        <w:contextualSpacing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 xml:space="preserve"> На первом (заочном) этапе проводится экспертиза: 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- документов участников конкурса; 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- программы;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- материалов разработки мастер-класса.</w:t>
      </w: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3.7.2.1. Конкурсное испытание «Методическая разработка мастер – класса» по теме, выбранной участником конкурса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Формат: план проведения </w:t>
      </w:r>
      <w:r w:rsidR="00872201">
        <w:rPr>
          <w:rFonts w:ascii="PT Astra Serif" w:hAnsi="PT Astra Serif"/>
          <w:sz w:val="24"/>
          <w:szCs w:val="24"/>
        </w:rPr>
        <w:t>мастер-класса</w:t>
      </w:r>
      <w:r w:rsidRPr="00673E18">
        <w:rPr>
          <w:rFonts w:ascii="PT Astra Serif" w:hAnsi="PT Astra Serif"/>
          <w:sz w:val="24"/>
          <w:szCs w:val="24"/>
        </w:rPr>
        <w:t xml:space="preserve"> с использованием иллюстративных материалов (</w:t>
      </w:r>
      <w:proofErr w:type="spellStart"/>
      <w:r w:rsidRPr="00673E18">
        <w:rPr>
          <w:rFonts w:ascii="PT Astra Serif" w:hAnsi="PT Astra Serif"/>
          <w:sz w:val="24"/>
          <w:szCs w:val="24"/>
        </w:rPr>
        <w:t>инфографики</w:t>
      </w:r>
      <w:proofErr w:type="spellEnd"/>
      <w:r w:rsidRPr="00673E18">
        <w:rPr>
          <w:rFonts w:ascii="PT Astra Serif" w:hAnsi="PT Astra Serif"/>
          <w:sz w:val="24"/>
          <w:szCs w:val="24"/>
        </w:rPr>
        <w:t>, фото- и видеоматериалов) любой направленности и тематики. Представляется в электронном виде в текстовом редакторе. Шрифт –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3.7.2.2. Конкурсное испытание «Визитная карточка»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 w:rsidRPr="00673E18">
        <w:rPr>
          <w:rFonts w:ascii="PT Astra Serif" w:hAnsi="PT Astra Serif"/>
          <w:sz w:val="24"/>
          <w:szCs w:val="24"/>
        </w:rPr>
        <w:t>Видеоролик (участники сами определяют жанр видеоролика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  <w:proofErr w:type="gramEnd"/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673E18" w:rsidRPr="00673E18" w:rsidRDefault="00673E18" w:rsidP="00673E18">
      <w:pPr>
        <w:ind w:firstLine="709"/>
        <w:contextualSpacing/>
        <w:jc w:val="right"/>
        <w:rPr>
          <w:rFonts w:ascii="PT Astra Serif" w:hAnsi="PT Astra Serif"/>
          <w:sz w:val="24"/>
          <w:szCs w:val="24"/>
          <w:lang w:val="en-US"/>
        </w:rPr>
      </w:pPr>
      <w:r w:rsidRPr="00673E18">
        <w:rPr>
          <w:rFonts w:ascii="PT Astra Serif" w:hAnsi="PT Astra Serif"/>
          <w:sz w:val="24"/>
          <w:szCs w:val="24"/>
        </w:rPr>
        <w:t>Таблица 4</w:t>
      </w:r>
      <w:r w:rsidRPr="00673E18">
        <w:rPr>
          <w:rFonts w:ascii="PT Astra Serif" w:hAnsi="PT Astra Serif"/>
          <w:sz w:val="24"/>
          <w:szCs w:val="24"/>
          <w:lang w:val="en-US"/>
        </w:rPr>
        <w:t>3</w:t>
      </w:r>
    </w:p>
    <w:p w:rsidR="00673E18" w:rsidRPr="00673E18" w:rsidRDefault="00673E18" w:rsidP="00673E18">
      <w:pPr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673E18" w:rsidRPr="00673E18" w:rsidTr="00A52372">
        <w:tc>
          <w:tcPr>
            <w:tcW w:w="1397" w:type="pct"/>
            <w:vMerge w:val="restar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2501" w:type="pct"/>
            <w:vMerge w:val="restar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673E18" w:rsidRPr="00673E18" w:rsidTr="00A52372">
        <w:tc>
          <w:tcPr>
            <w:tcW w:w="1397" w:type="pct"/>
            <w:vMerge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  <w:vMerge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673E18" w:rsidRPr="00673E18" w:rsidRDefault="00673E18" w:rsidP="00673E18">
      <w:pPr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673E18" w:rsidRPr="00673E18" w:rsidTr="00A52372">
        <w:trPr>
          <w:tblHeader/>
        </w:trPr>
        <w:tc>
          <w:tcPr>
            <w:tcW w:w="139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73E18" w:rsidRPr="00673E18" w:rsidTr="00A52372">
        <w:tc>
          <w:tcPr>
            <w:tcW w:w="1397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Соответствие теме</w:t>
            </w: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 w:val="restar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Информативность</w:t>
            </w: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60"/>
        </w:trPr>
        <w:tc>
          <w:tcPr>
            <w:tcW w:w="1397" w:type="pct"/>
            <w:vMerge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ясность идеи 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эстетичность дизайна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 w:val="restar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Оригинальность</w:t>
            </w: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артистичность, эмоциональность и яркость 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 w:val="restar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c>
          <w:tcPr>
            <w:tcW w:w="1397" w:type="pct"/>
            <w:vMerge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рациональное использование отведенного времени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blHeader/>
        </w:trPr>
        <w:tc>
          <w:tcPr>
            <w:tcW w:w="139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1" w:type="pct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представить себя и общая культура речи</w:t>
            </w:r>
          </w:p>
        </w:tc>
        <w:tc>
          <w:tcPr>
            <w:tcW w:w="587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blHeader/>
        </w:trPr>
        <w:tc>
          <w:tcPr>
            <w:tcW w:w="3898" w:type="pct"/>
            <w:gridSpan w:val="2"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673E18" w:rsidRPr="00673E18" w:rsidRDefault="00673E18" w:rsidP="00A5237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</w:tbl>
    <w:p w:rsidR="00673E18" w:rsidRPr="00673E18" w:rsidRDefault="00673E18" w:rsidP="00673E18">
      <w:pPr>
        <w:pStyle w:val="10"/>
        <w:ind w:firstLine="567"/>
        <w:contextualSpacing/>
        <w:jc w:val="both"/>
        <w:rPr>
          <w:rFonts w:ascii="PT Astra Serif" w:hAnsi="PT Astra Serif"/>
        </w:rPr>
      </w:pP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3.7.3. Очный этап включает 3 </w:t>
      </w:r>
      <w:proofErr w:type="gramStart"/>
      <w:r w:rsidRPr="00673E18">
        <w:rPr>
          <w:rFonts w:ascii="PT Astra Serif" w:hAnsi="PT Astra Serif"/>
          <w:sz w:val="24"/>
          <w:szCs w:val="24"/>
        </w:rPr>
        <w:t>конкурсных</w:t>
      </w:r>
      <w:proofErr w:type="gramEnd"/>
      <w:r w:rsidRPr="00673E18">
        <w:rPr>
          <w:rFonts w:ascii="PT Astra Serif" w:hAnsi="PT Astra Serif"/>
          <w:sz w:val="24"/>
          <w:szCs w:val="24"/>
        </w:rPr>
        <w:t xml:space="preserve"> испытания</w:t>
      </w:r>
      <w:r w:rsidRPr="00673E18">
        <w:rPr>
          <w:rFonts w:ascii="PT Astra Serif" w:hAnsi="PT Astra Serif"/>
          <w:i/>
          <w:sz w:val="24"/>
          <w:szCs w:val="24"/>
        </w:rPr>
        <w:t xml:space="preserve">: </w:t>
      </w:r>
      <w:r w:rsidRPr="00673E18">
        <w:rPr>
          <w:rFonts w:ascii="PT Astra Serif" w:hAnsi="PT Astra Serif"/>
          <w:sz w:val="24"/>
          <w:szCs w:val="24"/>
        </w:rPr>
        <w:t xml:space="preserve">«Защита дополнительной общеобразовательной </w:t>
      </w:r>
      <w:proofErr w:type="spellStart"/>
      <w:r w:rsidRPr="00673E18">
        <w:rPr>
          <w:rFonts w:ascii="PT Astra Serif" w:hAnsi="PT Astra Serif"/>
          <w:sz w:val="24"/>
          <w:szCs w:val="24"/>
        </w:rPr>
        <w:t>общеразвивающей</w:t>
      </w:r>
      <w:proofErr w:type="spellEnd"/>
      <w:r w:rsidRPr="00673E18">
        <w:rPr>
          <w:rFonts w:ascii="PT Astra Serif" w:hAnsi="PT Astra Serif"/>
          <w:sz w:val="24"/>
          <w:szCs w:val="24"/>
        </w:rPr>
        <w:t xml:space="preserve"> программы»,  «Педагогическое мероприятие с детьми», «Мастер-класс».</w:t>
      </w: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3.7.3.1.  Конкурсное испытание «Дополнительная общеобразовательная </w:t>
      </w:r>
      <w:proofErr w:type="spellStart"/>
      <w:r w:rsidRPr="00673E18">
        <w:rPr>
          <w:rFonts w:ascii="PT Astra Serif" w:hAnsi="PT Astra Serif"/>
          <w:sz w:val="24"/>
          <w:szCs w:val="24"/>
        </w:rPr>
        <w:t>общеразвивающая</w:t>
      </w:r>
      <w:proofErr w:type="spellEnd"/>
      <w:r w:rsidRPr="00673E18">
        <w:rPr>
          <w:rFonts w:ascii="PT Astra Serif" w:hAnsi="PT Astra Serif"/>
          <w:sz w:val="24"/>
          <w:szCs w:val="24"/>
        </w:rPr>
        <w:t xml:space="preserve"> программа». 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Цель - демонстрация участниками конкурса культуры проектирования образовательной программы.</w:t>
      </w: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Регламент защиты – 15 минут, в том числе на представление программы – 10 минут и до 5 минут для ответов на вопросы жюри.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Формат конкурсного испытания: защита программы.</w:t>
      </w:r>
    </w:p>
    <w:p w:rsidR="00673E18" w:rsidRPr="00673E18" w:rsidRDefault="00673E18" w:rsidP="00673E18">
      <w:pPr>
        <w:autoSpaceDE w:val="0"/>
        <w:autoSpaceDN w:val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Оценка выполнения конкурсного испытания осуществляется по 5 критериям, каждый из которых включает 5 показателей (таблица 44). Соответствие конкретному показателю оценивается в диапазоне от 0 до 2 баллов.</w:t>
      </w:r>
    </w:p>
    <w:p w:rsidR="00673E18" w:rsidRPr="00673E18" w:rsidRDefault="00673E18" w:rsidP="00673E18">
      <w:pPr>
        <w:tabs>
          <w:tab w:val="left" w:pos="9356"/>
        </w:tabs>
        <w:autoSpaceDE w:val="0"/>
        <w:autoSpaceDN w:val="0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Таблица 44</w:t>
      </w:r>
    </w:p>
    <w:p w:rsidR="00673E18" w:rsidRPr="00673E18" w:rsidRDefault="00673E18" w:rsidP="00673E18">
      <w:pPr>
        <w:autoSpaceDE w:val="0"/>
        <w:autoSpaceDN w:val="0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Балл</w:t>
            </w:r>
          </w:p>
        </w:tc>
      </w:tr>
      <w:tr w:rsidR="00673E18" w:rsidRPr="00673E18" w:rsidTr="00A52372">
        <w:tc>
          <w:tcPr>
            <w:tcW w:w="2694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нет</w:t>
            </w:r>
          </w:p>
        </w:tc>
      </w:tr>
    </w:tbl>
    <w:p w:rsidR="00673E18" w:rsidRPr="00673E18" w:rsidRDefault="00673E18" w:rsidP="00673E18">
      <w:pPr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rPr>
          <w:tblHeader/>
        </w:trPr>
        <w:tc>
          <w:tcPr>
            <w:tcW w:w="269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</w:p>
        </w:tc>
      </w:tr>
      <w:tr w:rsidR="00673E18" w:rsidRPr="00673E18" w:rsidTr="00A52372">
        <w:trPr>
          <w:trHeight w:val="579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чёткая структура программы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7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выстраивание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целеполагания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7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продуманность содержания  этнокультурного образования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828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Коммуникационная и языковая культура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вовлечённость в разработку и представление программы, 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культура ведения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84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соотнесение программных целей  с социальным заказом и практическими задачами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8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видение разных путей  решения задач, аргументированность выбора решения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8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8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8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возможность распространения и внедрения программы в образовательную практику, потенциал тиражирования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8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объективность и наглядность достижения поставленных целей и выполнения задач 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конкретность и продуктивность деятельности (достижение целевых ориентиров)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сравнительных подходов в разработке и представлении программы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эффектность, наглядность и культура представления программы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8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Творчество и оригинальность в представлении программы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нестандартность и оригинальность содержания программы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инициативность и ответственность при выполнении задач программы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адекватность оценки и самооценки деятельности и результатов программы, способность к внесению коррективов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проявление творчества, индивидуальности и яркий стиль представления программы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81"/>
        </w:trPr>
        <w:tc>
          <w:tcPr>
            <w:tcW w:w="7513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44</w:t>
            </w:r>
          </w:p>
        </w:tc>
      </w:tr>
    </w:tbl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lastRenderedPageBreak/>
        <w:t>3.7.3.1.  «Педагогическое мероприятие с детьми</w:t>
      </w:r>
      <w:r w:rsidRPr="00673E18">
        <w:rPr>
          <w:rFonts w:ascii="PT Astra Serif" w:hAnsi="PT Astra Serif"/>
          <w:i/>
          <w:sz w:val="24"/>
          <w:szCs w:val="24"/>
        </w:rPr>
        <w:t>».</w:t>
      </w:r>
    </w:p>
    <w:p w:rsidR="00673E18" w:rsidRPr="00673E18" w:rsidRDefault="00673E18" w:rsidP="00673E1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 xml:space="preserve">Формат: педагогическое испытание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в различных формах. </w:t>
      </w:r>
    </w:p>
    <w:p w:rsidR="00673E18" w:rsidRPr="00673E18" w:rsidRDefault="00673E18" w:rsidP="00673E18">
      <w:pPr>
        <w:pStyle w:val="a5"/>
        <w:ind w:firstLine="709"/>
        <w:contextualSpacing/>
        <w:jc w:val="both"/>
        <w:rPr>
          <w:rFonts w:ascii="PT Astra Serif" w:hAnsi="PT Astra Serif"/>
          <w:b w:val="0"/>
          <w:sz w:val="24"/>
        </w:rPr>
      </w:pPr>
      <w:r w:rsidRPr="00673E18">
        <w:rPr>
          <w:rFonts w:ascii="PT Astra Serif" w:hAnsi="PT Astra Serif"/>
          <w:b w:val="0"/>
          <w:sz w:val="24"/>
        </w:rPr>
        <w:t xml:space="preserve">Регламент: образовательная деятельность с детьми – до 30 минут, для комментариев конкурсанта к своему занятию и ответов на вопросы жюри – 5 минут. </w:t>
      </w:r>
    </w:p>
    <w:p w:rsidR="00673E18" w:rsidRPr="00673E18" w:rsidRDefault="00673E18" w:rsidP="00673E18">
      <w:pPr>
        <w:autoSpaceDE w:val="0"/>
        <w:autoSpaceDN w:val="0"/>
        <w:ind w:firstLine="709"/>
        <w:contextualSpacing/>
        <w:jc w:val="right"/>
        <w:outlineLvl w:val="2"/>
        <w:rPr>
          <w:rFonts w:ascii="PT Astra Serif" w:hAnsi="PT Astra Serif"/>
          <w:sz w:val="24"/>
          <w:szCs w:val="24"/>
        </w:rPr>
      </w:pPr>
      <w:r w:rsidRPr="00673E18">
        <w:rPr>
          <w:rFonts w:ascii="PT Astra Serif" w:hAnsi="PT Astra Serif"/>
          <w:sz w:val="24"/>
          <w:szCs w:val="24"/>
        </w:rPr>
        <w:t>Таблица 45</w:t>
      </w:r>
    </w:p>
    <w:p w:rsidR="00673E18" w:rsidRPr="00673E18" w:rsidRDefault="00673E18" w:rsidP="00673E18">
      <w:pPr>
        <w:autoSpaceDE w:val="0"/>
        <w:autoSpaceDN w:val="0"/>
        <w:ind w:firstLine="709"/>
        <w:contextualSpacing/>
        <w:jc w:val="right"/>
        <w:outlineLvl w:val="2"/>
        <w:rPr>
          <w:rFonts w:ascii="PT Astra Serif" w:hAnsi="PT Astra Serif"/>
          <w:b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673E18" w:rsidRPr="00673E18" w:rsidRDefault="00673E18" w:rsidP="00673E18">
      <w:pPr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rPr>
          <w:trHeight w:val="20"/>
          <w:tblHeader/>
        </w:trPr>
        <w:tc>
          <w:tcPr>
            <w:tcW w:w="2694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доступность изложения,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языковая культура воспитателя и детей (наличие испытаний на составление связного текста и развитие культуры речи)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новизна и оригинальность подходов, нестандартность действий и индивидуальность воспитателя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целеполаганию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Рефлексивность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и оценивание 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адекватность оценки и рефлексии проведенного занятия, точность ответов на вопросы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установление правил и процедур совместной работы на занятии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обращение внимание на индивидуальные запросы и интересы детей, создание возможностей для инклюзивного образования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осознание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организация взаимодействия и </w:t>
            </w: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сотрудничество детей между собой, с воспитателем и с различными источниками информации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Эффективная коммуникация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воспитательный эффект занятия и педагогической деятельности воспитателя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использование потенциала различных дисциплин 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самостоятельности, активности и творчества детей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673E18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673E18">
              <w:rPr>
                <w:rFonts w:ascii="PT Astra Serif" w:hAnsi="PT Astra Serif"/>
                <w:sz w:val="24"/>
                <w:szCs w:val="24"/>
              </w:rPr>
              <w:t>п.)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создание на занятии ситуаций для выбора и самоопределения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уважение личного достоинства каждого ребёнка и доброжелательная атмосфера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81"/>
        </w:trPr>
        <w:tc>
          <w:tcPr>
            <w:tcW w:w="7513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</w:tr>
    </w:tbl>
    <w:p w:rsidR="00673E18" w:rsidRPr="00673E18" w:rsidRDefault="00673E18" w:rsidP="00673E18">
      <w:pPr>
        <w:pStyle w:val="a4"/>
        <w:autoSpaceDE w:val="0"/>
        <w:autoSpaceDN w:val="0"/>
        <w:ind w:left="0" w:firstLine="709"/>
        <w:jc w:val="both"/>
        <w:rPr>
          <w:rFonts w:ascii="PT Astra Serif" w:hAnsi="PT Astra Serif"/>
        </w:rPr>
      </w:pPr>
    </w:p>
    <w:p w:rsidR="00673E18" w:rsidRPr="00673E18" w:rsidRDefault="00673E18" w:rsidP="00673E18">
      <w:pPr>
        <w:pStyle w:val="a4"/>
        <w:autoSpaceDE w:val="0"/>
        <w:autoSpaceDN w:val="0"/>
        <w:ind w:left="0" w:firstLine="709"/>
        <w:jc w:val="both"/>
        <w:rPr>
          <w:rFonts w:ascii="PT Astra Serif" w:hAnsi="PT Astra Serif"/>
          <w:i/>
        </w:rPr>
      </w:pPr>
      <w:r w:rsidRPr="00673E18">
        <w:rPr>
          <w:rFonts w:ascii="PT Astra Serif" w:hAnsi="PT Astra Serif"/>
        </w:rPr>
        <w:t xml:space="preserve">3.7.3.3. Конкурсное испытание </w:t>
      </w:r>
      <w:r w:rsidRPr="00673E18">
        <w:rPr>
          <w:rFonts w:ascii="PT Astra Serif" w:hAnsi="PT Astra Serif"/>
          <w:i/>
        </w:rPr>
        <w:t xml:space="preserve">«Мастер-класс». </w:t>
      </w:r>
    </w:p>
    <w:p w:rsidR="00673E18" w:rsidRPr="00673E18" w:rsidRDefault="00673E18" w:rsidP="00673E18">
      <w:pPr>
        <w:pStyle w:val="a4"/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 xml:space="preserve">Цель -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обучения. </w:t>
      </w:r>
    </w:p>
    <w:p w:rsidR="00673E18" w:rsidRPr="00673E18" w:rsidRDefault="00673E18" w:rsidP="00673E18">
      <w:pPr>
        <w:pStyle w:val="a4"/>
        <w:ind w:left="0" w:firstLine="709"/>
        <w:jc w:val="both"/>
        <w:rPr>
          <w:rFonts w:ascii="PT Astra Serif" w:hAnsi="PT Astra Serif"/>
        </w:rPr>
      </w:pPr>
      <w:r w:rsidRPr="00673E18">
        <w:rPr>
          <w:rFonts w:ascii="PT Astra Serif" w:hAnsi="PT Astra Serif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минут, вопросы жюри и ответы участника – до 5 минут. Оценка выполнения конкурсного испытания осуществляется по 10 критериям, каждый из которых включает 5 показателей (таблица 48). Соответствие конкретному показателю оценивается в диапазоне от 0 до 2 баллов.</w:t>
      </w:r>
    </w:p>
    <w:p w:rsidR="00673E18" w:rsidRPr="00673E18" w:rsidRDefault="00673E18" w:rsidP="00673E18">
      <w:pPr>
        <w:pStyle w:val="a4"/>
        <w:ind w:left="0"/>
        <w:rPr>
          <w:rFonts w:ascii="PT Astra Serif" w:hAnsi="PT Astra Serif"/>
        </w:rPr>
      </w:pPr>
      <w:r w:rsidRPr="00673E18">
        <w:rPr>
          <w:rFonts w:ascii="PT Astra Serif" w:hAnsi="PT Astra Serif"/>
        </w:rPr>
        <w:t>Таблица 46</w:t>
      </w: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Балл</w:t>
            </w:r>
          </w:p>
        </w:tc>
      </w:tr>
      <w:tr w:rsidR="00673E18" w:rsidRPr="00673E18" w:rsidTr="00A52372">
        <w:tc>
          <w:tcPr>
            <w:tcW w:w="2694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нет</w:t>
            </w:r>
          </w:p>
        </w:tc>
      </w:tr>
    </w:tbl>
    <w:p w:rsidR="00673E18" w:rsidRPr="00673E18" w:rsidRDefault="00673E18" w:rsidP="00673E18">
      <w:pPr>
        <w:pStyle w:val="a4"/>
        <w:numPr>
          <w:ilvl w:val="0"/>
          <w:numId w:val="1"/>
        </w:numPr>
        <w:tabs>
          <w:tab w:val="left" w:pos="7785"/>
        </w:tabs>
        <w:ind w:left="0"/>
        <w:jc w:val="right"/>
        <w:rPr>
          <w:rFonts w:ascii="PT Astra Serif" w:hAnsi="PT Astra Serif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673E18" w:rsidRPr="00673E18" w:rsidTr="00A52372">
        <w:trPr>
          <w:tblHeader/>
        </w:trPr>
        <w:tc>
          <w:tcPr>
            <w:tcW w:w="269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</w:p>
        </w:tc>
      </w:tr>
      <w:tr w:rsidR="00673E18" w:rsidRPr="00673E18" w:rsidTr="00A52372">
        <w:trPr>
          <w:trHeight w:val="173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6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6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57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6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разнообразие методических приёмов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5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4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36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0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0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74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73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73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73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73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владение культурными нормами и традициями (понимание и учёт в своей педагогической практике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социокультурных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особенностей страны, региона и учащихся </w:t>
            </w: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своей школы)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Рефлексивная культура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5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81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12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35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34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35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794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794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794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794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2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33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Метапредметность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метапредметный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потенциал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2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доступность для понимания и конкретность (примеры, связь с практикой преподавания, </w:t>
            </w:r>
            <w:r w:rsidRPr="00673E18">
              <w:rPr>
                <w:rFonts w:ascii="PT Astra Serif" w:hAnsi="PT Astra Serif"/>
                <w:sz w:val="24"/>
                <w:szCs w:val="24"/>
              </w:rPr>
              <w:lastRenderedPageBreak/>
              <w:t>опора на реальные ситуации)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2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2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системность и целесообразность использования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метапредметных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подходов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29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потенциал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транслируемости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56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54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Pr="00673E18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673E18">
              <w:rPr>
                <w:rFonts w:ascii="PT Astra Serif" w:hAnsi="PT Astra Serif"/>
                <w:sz w:val="24"/>
                <w:szCs w:val="24"/>
              </w:rPr>
              <w:t>, самостоятельность и самореализацию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20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454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15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разнообразие результатов (</w:t>
            </w:r>
            <w:proofErr w:type="gramStart"/>
            <w:r w:rsidRPr="00673E18">
              <w:rPr>
                <w:rFonts w:ascii="PT Astra Serif" w:hAnsi="PT Astra Serif"/>
                <w:sz w:val="24"/>
                <w:szCs w:val="24"/>
              </w:rPr>
              <w:t>предметные</w:t>
            </w:r>
            <w:proofErr w:type="gram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метапредметные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>, личностные)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99"/>
        </w:trPr>
        <w:tc>
          <w:tcPr>
            <w:tcW w:w="2694" w:type="dxa"/>
            <w:vMerge w:val="restart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673E18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25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98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 xml:space="preserve">выстраивание </w:t>
            </w:r>
            <w:proofErr w:type="spellStart"/>
            <w:r w:rsidRPr="00673E18">
              <w:rPr>
                <w:rFonts w:ascii="PT Astra Serif" w:hAnsi="PT Astra Serif"/>
                <w:sz w:val="24"/>
                <w:szCs w:val="24"/>
              </w:rPr>
              <w:t>целеполагания</w:t>
            </w:r>
            <w:proofErr w:type="spellEnd"/>
            <w:r w:rsidRPr="00673E18">
              <w:rPr>
                <w:rFonts w:ascii="PT Astra Serif" w:hAnsi="PT Astra Serif"/>
                <w:sz w:val="24"/>
                <w:szCs w:val="24"/>
              </w:rPr>
              <w:t xml:space="preserve"> (понимание целей, задач и ожидаемых результатов)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298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171"/>
        </w:trPr>
        <w:tc>
          <w:tcPr>
            <w:tcW w:w="2694" w:type="dxa"/>
            <w:vMerge/>
            <w:hideMark/>
          </w:tcPr>
          <w:p w:rsidR="00673E18" w:rsidRPr="00673E18" w:rsidRDefault="00673E18" w:rsidP="00A5237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hideMark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E18" w:rsidRPr="00673E18" w:rsidRDefault="00673E18" w:rsidP="00A52372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673E18" w:rsidRPr="00673E18" w:rsidTr="00A52372">
        <w:trPr>
          <w:trHeight w:val="81"/>
        </w:trPr>
        <w:tc>
          <w:tcPr>
            <w:tcW w:w="7513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3E18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673E18" w:rsidRPr="00673E18" w:rsidRDefault="00673E18" w:rsidP="00A52372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673E18">
              <w:rPr>
                <w:rFonts w:ascii="PT Astra Serif" w:hAnsi="PT Astra Serif"/>
                <w:spacing w:val="-8"/>
                <w:sz w:val="24"/>
                <w:szCs w:val="24"/>
              </w:rPr>
              <w:t>100</w:t>
            </w:r>
          </w:p>
        </w:tc>
      </w:tr>
    </w:tbl>
    <w:p w:rsidR="00673E18" w:rsidRPr="00673E18" w:rsidRDefault="00673E18" w:rsidP="00673E18">
      <w:pPr>
        <w:pStyle w:val="a4"/>
        <w:autoSpaceDE w:val="0"/>
        <w:autoSpaceDN w:val="0"/>
        <w:ind w:left="0"/>
        <w:rPr>
          <w:rFonts w:ascii="PT Astra Serif" w:hAnsi="PT Astra Serif"/>
        </w:rPr>
      </w:pPr>
    </w:p>
    <w:p w:rsidR="00673E18" w:rsidRPr="00673E18" w:rsidRDefault="00673E18" w:rsidP="00673E18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673E18" w:rsidRPr="00673E18" w:rsidRDefault="00673E18" w:rsidP="00673E18">
      <w:pPr>
        <w:shd w:val="clear" w:color="auto" w:fill="FFFFFF"/>
        <w:tabs>
          <w:tab w:val="left" w:pos="6521"/>
        </w:tabs>
        <w:autoSpaceDE w:val="0"/>
        <w:autoSpaceDN w:val="0"/>
        <w:ind w:left="4956"/>
        <w:contextualSpacing/>
        <w:rPr>
          <w:rFonts w:ascii="PT Astra Serif" w:hAnsi="PT Astra Serif"/>
          <w:sz w:val="24"/>
          <w:szCs w:val="24"/>
        </w:rPr>
      </w:pPr>
    </w:p>
    <w:p w:rsidR="00DD4F8A" w:rsidRPr="00673E18" w:rsidRDefault="00DD4F8A">
      <w:pPr>
        <w:rPr>
          <w:rFonts w:ascii="PT Astra Serif" w:hAnsi="PT Astra Serif"/>
          <w:sz w:val="24"/>
          <w:szCs w:val="24"/>
        </w:rPr>
      </w:pPr>
    </w:p>
    <w:p w:rsidR="00673E18" w:rsidRPr="00673E18" w:rsidRDefault="00673E18">
      <w:pPr>
        <w:rPr>
          <w:rFonts w:ascii="PT Astra Serif" w:hAnsi="PT Astra Serif"/>
          <w:sz w:val="24"/>
          <w:szCs w:val="24"/>
        </w:rPr>
      </w:pPr>
    </w:p>
    <w:sectPr w:rsidR="00673E18" w:rsidRPr="00673E18" w:rsidSect="00DD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73E18"/>
    <w:rsid w:val="00673E18"/>
    <w:rsid w:val="00872201"/>
    <w:rsid w:val="00CB1D94"/>
    <w:rsid w:val="00D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673E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673E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673E1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0">
    <w:name w:val="Без интервала1"/>
    <w:qFormat/>
    <w:rsid w:val="0067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7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1D9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customStyle="1" w:styleId="ConsPlusNormal">
    <w:name w:val="ConsPlusNormal"/>
    <w:rsid w:val="00CB1D9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7">
    <w:name w:val="No Spacing"/>
    <w:link w:val="a8"/>
    <w:uiPriority w:val="1"/>
    <w:qFormat/>
    <w:rsid w:val="00CB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B1D94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locked/>
    <w:rsid w:val="00CB1D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ta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2566</Words>
  <Characters>14632</Characters>
  <Application>Microsoft Office Word</Application>
  <DocSecurity>0</DocSecurity>
  <Lines>121</Lines>
  <Paragraphs>34</Paragraphs>
  <ScaleCrop>false</ScaleCrop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2020-01-25T07:13:00Z</dcterms:created>
  <dcterms:modified xsi:type="dcterms:W3CDTF">2020-02-12T07:01:00Z</dcterms:modified>
</cp:coreProperties>
</file>