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4D3" w:rsidRPr="004B0977" w:rsidRDefault="004B0977" w:rsidP="004B0977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4B0977">
        <w:rPr>
          <w:rFonts w:ascii="PT Astra Serif" w:hAnsi="PT Astra Serif"/>
          <w:b/>
          <w:sz w:val="28"/>
          <w:szCs w:val="28"/>
        </w:rPr>
        <w:t>Уважаемые граждане!</w:t>
      </w:r>
    </w:p>
    <w:p w:rsidR="004B0977" w:rsidRDefault="004B0977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4B0977" w:rsidRPr="007E386D" w:rsidRDefault="004B0977" w:rsidP="004B097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вопросу открытия частного детского сада Вы сможете обратиться к Мельник Наталии Анатольевне, заведующему сектором дошкольного образования отдела общего, дошкольного образования Департамента образования Администрации </w:t>
      </w:r>
      <w:proofErr w:type="gramStart"/>
      <w:r>
        <w:rPr>
          <w:rFonts w:ascii="PT Astra Serif" w:hAnsi="PT Astra Serif"/>
          <w:sz w:val="28"/>
          <w:szCs w:val="28"/>
        </w:rPr>
        <w:t>Тазовского  района</w:t>
      </w:r>
      <w:proofErr w:type="gramEnd"/>
      <w:r>
        <w:rPr>
          <w:rFonts w:ascii="PT Astra Serif" w:hAnsi="PT Astra Serif"/>
          <w:sz w:val="28"/>
          <w:szCs w:val="28"/>
        </w:rPr>
        <w:t xml:space="preserve"> по телефону 2 45 77.</w:t>
      </w:r>
    </w:p>
    <w:p w:rsidR="004B0977" w:rsidRDefault="004B0977" w:rsidP="004B0977">
      <w:pPr>
        <w:pStyle w:val="ConsPlusNormal"/>
        <w:jc w:val="both"/>
        <w:rPr>
          <w:rFonts w:ascii="PT Astra Serif" w:hAnsi="PT Astra Serif"/>
          <w:b/>
          <w:sz w:val="28"/>
          <w:szCs w:val="28"/>
        </w:rPr>
      </w:pPr>
    </w:p>
    <w:p w:rsidR="007B71F8" w:rsidRDefault="007B71F8" w:rsidP="004B0977">
      <w:pPr>
        <w:pStyle w:val="ConsPlusNormal"/>
        <w:jc w:val="both"/>
        <w:rPr>
          <w:rFonts w:ascii="PT Astra Serif" w:hAnsi="PT Astra Serif"/>
          <w:b/>
          <w:sz w:val="28"/>
          <w:szCs w:val="28"/>
        </w:rPr>
      </w:pPr>
    </w:p>
    <w:p w:rsidR="004B0977" w:rsidRDefault="007B71F8" w:rsidP="004B0977">
      <w:pPr>
        <w:pStyle w:val="ConsPlusNormal"/>
        <w:jc w:val="both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b/>
          <w:sz w:val="28"/>
          <w:szCs w:val="28"/>
        </w:rPr>
        <w:t>Рекомендации</w:t>
      </w:r>
      <w:r w:rsidR="004B0977">
        <w:rPr>
          <w:rFonts w:ascii="PT Astra Serif" w:hAnsi="PT Astra Serif"/>
          <w:b/>
          <w:sz w:val="28"/>
          <w:szCs w:val="28"/>
        </w:rPr>
        <w:t xml:space="preserve"> по открытию </w:t>
      </w:r>
      <w:r>
        <w:rPr>
          <w:rFonts w:ascii="PT Astra Serif" w:hAnsi="PT Astra Serif"/>
          <w:b/>
          <w:sz w:val="28"/>
          <w:szCs w:val="28"/>
        </w:rPr>
        <w:t xml:space="preserve">частного детского сада </w:t>
      </w:r>
    </w:p>
    <w:p w:rsidR="007B71F8" w:rsidRDefault="007B71F8" w:rsidP="004B097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B114D3" w:rsidRPr="004843BB" w:rsidRDefault="00B114D3" w:rsidP="004B097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4843BB">
        <w:rPr>
          <w:rFonts w:ascii="PT Astra Serif" w:hAnsi="PT Astra Serif"/>
          <w:sz w:val="28"/>
          <w:szCs w:val="28"/>
        </w:rPr>
        <w:t>В детских садах оказывают услуги по основным образовательным программам дошкольного образования (</w:t>
      </w:r>
      <w:hyperlink r:id="rId5" w:history="1">
        <w:r w:rsidRPr="004843BB">
          <w:rPr>
            <w:rFonts w:ascii="PT Astra Serif" w:hAnsi="PT Astra Serif"/>
            <w:sz w:val="28"/>
            <w:szCs w:val="28"/>
          </w:rPr>
          <w:t>п. 1 ч. 3 ст. 12</w:t>
        </w:r>
      </w:hyperlink>
      <w:r w:rsidRPr="004843BB">
        <w:rPr>
          <w:rFonts w:ascii="PT Astra Serif" w:hAnsi="PT Astra Serif"/>
          <w:sz w:val="28"/>
          <w:szCs w:val="28"/>
        </w:rPr>
        <w:t xml:space="preserve"> Федерального закона от 29.12.2012 N 273-ФЗ "Об образовании в Российской Федерации", далее - Закон об образовании). В связи с этим к деятельности детских садов предъявляется ряд специальных требований.</w:t>
      </w:r>
    </w:p>
    <w:p w:rsidR="00B114D3" w:rsidRPr="004843BB" w:rsidRDefault="00B114D3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4843BB">
        <w:rPr>
          <w:rFonts w:ascii="PT Astra Serif" w:hAnsi="PT Astra Serif"/>
          <w:sz w:val="28"/>
          <w:szCs w:val="28"/>
        </w:rPr>
        <w:t>Частный детский сад может открыть (</w:t>
      </w:r>
      <w:hyperlink r:id="rId6" w:history="1">
        <w:r w:rsidRPr="004843BB">
          <w:rPr>
            <w:rFonts w:ascii="PT Astra Serif" w:hAnsi="PT Astra Serif"/>
            <w:sz w:val="28"/>
            <w:szCs w:val="28"/>
          </w:rPr>
          <w:t>ч. 7 ст. 22</w:t>
        </w:r>
      </w:hyperlink>
      <w:r w:rsidRPr="004843BB">
        <w:rPr>
          <w:rFonts w:ascii="PT Astra Serif" w:hAnsi="PT Astra Serif"/>
          <w:sz w:val="28"/>
          <w:szCs w:val="28"/>
        </w:rPr>
        <w:t xml:space="preserve"> Закона об образовании):</w:t>
      </w:r>
    </w:p>
    <w:p w:rsidR="00B114D3" w:rsidRPr="004843BB" w:rsidRDefault="00B114D3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4843BB">
        <w:rPr>
          <w:rFonts w:ascii="PT Astra Serif" w:hAnsi="PT Astra Serif"/>
          <w:sz w:val="28"/>
          <w:szCs w:val="28"/>
        </w:rPr>
        <w:t>- гражданин (физическое лицо);</w:t>
      </w:r>
    </w:p>
    <w:p w:rsidR="00B114D3" w:rsidRPr="004843BB" w:rsidRDefault="00B114D3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4843BB">
        <w:rPr>
          <w:rFonts w:ascii="PT Astra Serif" w:hAnsi="PT Astra Serif"/>
          <w:sz w:val="28"/>
          <w:szCs w:val="28"/>
        </w:rPr>
        <w:t>- гражданин и юридическое лицо совместно;</w:t>
      </w:r>
    </w:p>
    <w:p w:rsidR="00B114D3" w:rsidRPr="004843BB" w:rsidRDefault="00B114D3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4843BB">
        <w:rPr>
          <w:rFonts w:ascii="PT Astra Serif" w:hAnsi="PT Astra Serif"/>
          <w:sz w:val="28"/>
          <w:szCs w:val="28"/>
        </w:rPr>
        <w:t xml:space="preserve">- юридическое лицо, в </w:t>
      </w:r>
      <w:proofErr w:type="spellStart"/>
      <w:r w:rsidRPr="004843BB">
        <w:rPr>
          <w:rFonts w:ascii="PT Astra Serif" w:hAnsi="PT Astra Serif"/>
          <w:sz w:val="28"/>
          <w:szCs w:val="28"/>
        </w:rPr>
        <w:t>т.ч</w:t>
      </w:r>
      <w:proofErr w:type="spellEnd"/>
      <w:r w:rsidRPr="004843BB">
        <w:rPr>
          <w:rFonts w:ascii="PT Astra Serif" w:hAnsi="PT Astra Serif"/>
          <w:sz w:val="28"/>
          <w:szCs w:val="28"/>
        </w:rPr>
        <w:t>. объединения юридических лиц.</w:t>
      </w:r>
    </w:p>
    <w:p w:rsidR="00B114D3" w:rsidRPr="004843BB" w:rsidRDefault="00B114D3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4843BB">
        <w:rPr>
          <w:rFonts w:ascii="PT Astra Serif" w:hAnsi="PT Astra Serif"/>
          <w:sz w:val="28"/>
          <w:szCs w:val="28"/>
        </w:rPr>
        <w:t>Запрещается открывать частные детские сады иностранным религиозным организациям.</w:t>
      </w:r>
    </w:p>
    <w:p w:rsidR="00B114D3" w:rsidRPr="004843BB" w:rsidRDefault="00B114D3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4843BB">
        <w:rPr>
          <w:rFonts w:ascii="PT Astra Serif" w:hAnsi="PT Astra Serif"/>
          <w:sz w:val="28"/>
          <w:szCs w:val="28"/>
        </w:rPr>
        <w:t>Для открытия частного детского сада потребуется пройти несколько этапов.</w:t>
      </w:r>
    </w:p>
    <w:p w:rsidR="00B114D3" w:rsidRPr="004843BB" w:rsidRDefault="00B114D3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4843BB">
        <w:rPr>
          <w:rFonts w:ascii="PT Astra Serif" w:hAnsi="PT Astra Serif"/>
          <w:b/>
          <w:sz w:val="28"/>
          <w:szCs w:val="28"/>
        </w:rPr>
        <w:t>Этап 1. Определиться с организационно-правовой формой. Пройти государственную регистрацию.</w:t>
      </w:r>
    </w:p>
    <w:p w:rsidR="00B114D3" w:rsidRPr="004843BB" w:rsidRDefault="00B114D3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4843BB">
        <w:rPr>
          <w:rFonts w:ascii="PT Astra Serif" w:hAnsi="PT Astra Serif"/>
          <w:sz w:val="28"/>
          <w:szCs w:val="28"/>
        </w:rPr>
        <w:t xml:space="preserve">По смыслу </w:t>
      </w:r>
      <w:hyperlink r:id="rId7" w:history="1">
        <w:r w:rsidRPr="004843BB">
          <w:rPr>
            <w:rFonts w:ascii="PT Astra Serif" w:hAnsi="PT Astra Serif"/>
            <w:sz w:val="28"/>
            <w:szCs w:val="28"/>
          </w:rPr>
          <w:t>ст. ст. 22</w:t>
        </w:r>
      </w:hyperlink>
      <w:r w:rsidRPr="004843BB">
        <w:rPr>
          <w:rFonts w:ascii="PT Astra Serif" w:hAnsi="PT Astra Serif"/>
          <w:sz w:val="28"/>
          <w:szCs w:val="28"/>
        </w:rPr>
        <w:t xml:space="preserve">, </w:t>
      </w:r>
      <w:hyperlink r:id="rId8" w:history="1">
        <w:r w:rsidRPr="004843BB">
          <w:rPr>
            <w:rFonts w:ascii="PT Astra Serif" w:hAnsi="PT Astra Serif"/>
            <w:sz w:val="28"/>
            <w:szCs w:val="28"/>
          </w:rPr>
          <w:t>23</w:t>
        </w:r>
      </w:hyperlink>
      <w:r w:rsidRPr="004843BB">
        <w:rPr>
          <w:rFonts w:ascii="PT Astra Serif" w:hAnsi="PT Astra Serif"/>
          <w:sz w:val="28"/>
          <w:szCs w:val="28"/>
        </w:rPr>
        <w:t xml:space="preserve">, </w:t>
      </w:r>
      <w:hyperlink r:id="rId9" w:history="1">
        <w:r w:rsidRPr="004843BB">
          <w:rPr>
            <w:rFonts w:ascii="PT Astra Serif" w:hAnsi="PT Astra Serif"/>
            <w:sz w:val="28"/>
            <w:szCs w:val="28"/>
          </w:rPr>
          <w:t>32</w:t>
        </w:r>
      </w:hyperlink>
      <w:r w:rsidRPr="004843BB">
        <w:rPr>
          <w:rFonts w:ascii="PT Astra Serif" w:hAnsi="PT Astra Serif"/>
          <w:sz w:val="28"/>
          <w:szCs w:val="28"/>
        </w:rPr>
        <w:t xml:space="preserve"> Закона об образовании детский сад может быть открыт:</w:t>
      </w:r>
    </w:p>
    <w:p w:rsidR="00B114D3" w:rsidRPr="004843BB" w:rsidRDefault="00B114D3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4843BB">
        <w:rPr>
          <w:rFonts w:ascii="PT Astra Serif" w:hAnsi="PT Astra Serif"/>
          <w:b/>
          <w:sz w:val="28"/>
          <w:szCs w:val="28"/>
        </w:rPr>
        <w:t>- в форме юридического лица (как организация).</w:t>
      </w:r>
    </w:p>
    <w:p w:rsidR="00B114D3" w:rsidRPr="004843BB" w:rsidRDefault="00B114D3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4843BB">
        <w:rPr>
          <w:rFonts w:ascii="PT Astra Serif" w:hAnsi="PT Astra Serif"/>
          <w:sz w:val="28"/>
          <w:szCs w:val="28"/>
        </w:rPr>
        <w:t>Детские сады относятся к дошкольным образовательным организациям, поэтому создаются в организационно-правовой форме, установленной для некоммерческих организаций (</w:t>
      </w:r>
      <w:hyperlink r:id="rId10" w:history="1">
        <w:r w:rsidRPr="004843BB">
          <w:rPr>
            <w:rFonts w:ascii="PT Astra Serif" w:hAnsi="PT Astra Serif"/>
            <w:sz w:val="28"/>
            <w:szCs w:val="28"/>
          </w:rPr>
          <w:t>ч. ч. 1</w:t>
        </w:r>
      </w:hyperlink>
      <w:r w:rsidRPr="004843BB">
        <w:rPr>
          <w:rFonts w:ascii="PT Astra Serif" w:hAnsi="PT Astra Serif"/>
          <w:sz w:val="28"/>
          <w:szCs w:val="28"/>
        </w:rPr>
        <w:t xml:space="preserve">, </w:t>
      </w:r>
      <w:hyperlink r:id="rId11" w:history="1">
        <w:r w:rsidRPr="004843BB">
          <w:rPr>
            <w:rFonts w:ascii="PT Astra Serif" w:hAnsi="PT Astra Serif"/>
            <w:sz w:val="28"/>
            <w:szCs w:val="28"/>
          </w:rPr>
          <w:t>4 ст. 22</w:t>
        </w:r>
      </w:hyperlink>
      <w:r w:rsidRPr="004843BB">
        <w:rPr>
          <w:rFonts w:ascii="PT Astra Serif" w:hAnsi="PT Astra Serif"/>
          <w:sz w:val="28"/>
          <w:szCs w:val="28"/>
        </w:rPr>
        <w:t xml:space="preserve">, </w:t>
      </w:r>
      <w:hyperlink r:id="rId12" w:history="1">
        <w:r w:rsidRPr="004843BB">
          <w:rPr>
            <w:rFonts w:ascii="PT Astra Serif" w:hAnsi="PT Astra Serif"/>
            <w:sz w:val="28"/>
            <w:szCs w:val="28"/>
          </w:rPr>
          <w:t>п. 1 ч. 2 ст. 23</w:t>
        </w:r>
      </w:hyperlink>
      <w:r w:rsidRPr="004843BB">
        <w:rPr>
          <w:rFonts w:ascii="PT Astra Serif" w:hAnsi="PT Astra Serif"/>
          <w:sz w:val="28"/>
          <w:szCs w:val="28"/>
        </w:rPr>
        <w:t xml:space="preserve"> Закона об образовании).</w:t>
      </w:r>
    </w:p>
    <w:p w:rsidR="00B114D3" w:rsidRPr="004843BB" w:rsidRDefault="00B114D3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4843BB">
        <w:rPr>
          <w:rFonts w:ascii="PT Astra Serif" w:hAnsi="PT Astra Serif"/>
          <w:sz w:val="28"/>
          <w:szCs w:val="28"/>
        </w:rPr>
        <w:t xml:space="preserve">Организационно-правовые формы некоммерческих организаций приведены в </w:t>
      </w:r>
      <w:hyperlink r:id="rId13" w:history="1">
        <w:r w:rsidRPr="004843BB">
          <w:rPr>
            <w:rFonts w:ascii="PT Astra Serif" w:hAnsi="PT Astra Serif"/>
            <w:sz w:val="28"/>
            <w:szCs w:val="28"/>
          </w:rPr>
          <w:t>п. 3 ст. 50</w:t>
        </w:r>
      </w:hyperlink>
      <w:r w:rsidRPr="004843BB">
        <w:rPr>
          <w:rFonts w:ascii="PT Astra Serif" w:hAnsi="PT Astra Serif"/>
          <w:sz w:val="28"/>
          <w:szCs w:val="28"/>
        </w:rPr>
        <w:t xml:space="preserve"> ГК РФ. Как правило, детские сады "открываются" в форме:</w:t>
      </w:r>
    </w:p>
    <w:p w:rsidR="004843BB" w:rsidRPr="007B71F8" w:rsidRDefault="004843BB" w:rsidP="004843BB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4843BB">
        <w:rPr>
          <w:rFonts w:ascii="PT Astra Serif" w:hAnsi="PT Astra Serif"/>
          <w:sz w:val="28"/>
          <w:szCs w:val="28"/>
        </w:rPr>
        <w:t>- частного учреждения (</w:t>
      </w:r>
      <w:proofErr w:type="spellStart"/>
      <w:r w:rsidRPr="004843BB">
        <w:rPr>
          <w:rFonts w:ascii="PT Astra Serif" w:hAnsi="PT Astra Serif"/>
          <w:sz w:val="28"/>
          <w:szCs w:val="28"/>
        </w:rPr>
        <w:fldChar w:fldCharType="begin"/>
      </w:r>
      <w:r w:rsidRPr="004843BB">
        <w:rPr>
          <w:rFonts w:ascii="PT Astra Serif" w:hAnsi="PT Astra Serif"/>
          <w:sz w:val="28"/>
          <w:szCs w:val="28"/>
        </w:rPr>
        <w:instrText xml:space="preserve"> HYPERLINK "consultantplus://offline/ref=21DC4C20D14365EB5F61A8E1FFF810F0A8BE36F5AE2427894C7CA8992CE772113EA68ABA04DCED32AB3E20305B47F8B83CB0F095D68150W0L" </w:instrText>
      </w:r>
      <w:r w:rsidRPr="004843BB">
        <w:rPr>
          <w:rFonts w:ascii="PT Astra Serif" w:hAnsi="PT Astra Serif"/>
          <w:sz w:val="28"/>
          <w:szCs w:val="28"/>
        </w:rPr>
        <w:fldChar w:fldCharType="separate"/>
      </w:r>
      <w:r w:rsidRPr="004843BB">
        <w:rPr>
          <w:rFonts w:ascii="PT Astra Serif" w:hAnsi="PT Astra Serif"/>
          <w:sz w:val="28"/>
          <w:szCs w:val="28"/>
        </w:rPr>
        <w:t>пп</w:t>
      </w:r>
      <w:proofErr w:type="spellEnd"/>
      <w:r w:rsidRPr="004843BB">
        <w:rPr>
          <w:rFonts w:ascii="PT Astra Serif" w:hAnsi="PT Astra Serif"/>
          <w:sz w:val="28"/>
          <w:szCs w:val="28"/>
        </w:rPr>
        <w:t>. 8 п. 3 ст. 50</w:t>
      </w:r>
      <w:r w:rsidRPr="004843BB">
        <w:rPr>
          <w:rFonts w:ascii="PT Astra Serif" w:hAnsi="PT Astra Serif"/>
          <w:sz w:val="28"/>
          <w:szCs w:val="28"/>
        </w:rPr>
        <w:fldChar w:fldCharType="end"/>
      </w:r>
      <w:r w:rsidRPr="004843BB">
        <w:rPr>
          <w:rFonts w:ascii="PT Astra Serif" w:hAnsi="PT Astra Serif"/>
          <w:sz w:val="28"/>
          <w:szCs w:val="28"/>
        </w:rPr>
        <w:t xml:space="preserve"> ГК РФ). Основные положения об </w:t>
      </w:r>
      <w:r w:rsidRPr="007B71F8">
        <w:rPr>
          <w:rFonts w:ascii="PT Astra Serif" w:hAnsi="PT Astra Serif"/>
          <w:sz w:val="28"/>
          <w:szCs w:val="28"/>
        </w:rPr>
        <w:t xml:space="preserve">учреждениях приведены в </w:t>
      </w:r>
      <w:hyperlink r:id="rId14" w:history="1">
        <w:r w:rsidRPr="007B71F8">
          <w:rPr>
            <w:rFonts w:ascii="PT Astra Serif" w:hAnsi="PT Astra Serif"/>
            <w:sz w:val="28"/>
            <w:szCs w:val="28"/>
          </w:rPr>
          <w:t>разд. 2 пар. 7 гл. 4</w:t>
        </w:r>
      </w:hyperlink>
      <w:r w:rsidRPr="007B71F8">
        <w:rPr>
          <w:rFonts w:ascii="PT Astra Serif" w:hAnsi="PT Astra Serif"/>
          <w:sz w:val="28"/>
          <w:szCs w:val="28"/>
        </w:rPr>
        <w:t xml:space="preserve"> ГК РФ. </w:t>
      </w:r>
      <w:r w:rsidRPr="007B71F8">
        <w:rPr>
          <w:rFonts w:ascii="PT Astra Serif" w:hAnsi="PT Astra Serif" w:cs="Times New Roman"/>
          <w:b/>
          <w:bCs/>
          <w:sz w:val="28"/>
          <w:szCs w:val="28"/>
        </w:rPr>
        <w:t>Частное учреждение</w:t>
      </w:r>
      <w:r w:rsidRPr="007B71F8">
        <w:rPr>
          <w:rFonts w:ascii="PT Astra Serif" w:hAnsi="PT Astra Serif" w:cs="Times New Roman"/>
          <w:sz w:val="28"/>
          <w:szCs w:val="28"/>
        </w:rPr>
        <w:t xml:space="preserve"> </w:t>
      </w:r>
      <w:r w:rsidRPr="007B71F8">
        <w:rPr>
          <w:rFonts w:ascii="PT Astra Serif" w:hAnsi="PT Astra Serif" w:cs="Times New Roman"/>
          <w:sz w:val="28"/>
          <w:szCs w:val="28"/>
        </w:rPr>
        <w:lastRenderedPageBreak/>
        <w:t>создает собственник – гражданин или юридическое лицо, – который передает учреждению свое имущество на праве оперативного управления (</w:t>
      </w:r>
      <w:hyperlink r:id="rId15" w:anchor="/document/99/9015223/XA00M762MV/" w:history="1">
        <w:r w:rsidRPr="007B71F8">
          <w:rPr>
            <w:rFonts w:ascii="PT Astra Serif" w:hAnsi="PT Astra Serif" w:cs="Times New Roman"/>
            <w:sz w:val="28"/>
            <w:szCs w:val="28"/>
            <w:u w:val="single"/>
          </w:rPr>
          <w:t>п. 1 ст. 9 Закона от 12 января 1996 г. № 7-ФЗ</w:t>
        </w:r>
      </w:hyperlink>
      <w:r w:rsidRPr="007B71F8">
        <w:rPr>
          <w:rFonts w:ascii="PT Astra Serif" w:hAnsi="PT Astra Serif" w:cs="Times New Roman"/>
          <w:sz w:val="28"/>
          <w:szCs w:val="28"/>
        </w:rPr>
        <w:t>). Собственник выступает учредителем – он издает акт о создании частного учреждения.</w:t>
      </w:r>
    </w:p>
    <w:p w:rsidR="004843BB" w:rsidRPr="007B71F8" w:rsidRDefault="004843BB" w:rsidP="004843BB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7B71F8">
        <w:rPr>
          <w:rFonts w:ascii="PT Astra Serif" w:hAnsi="PT Astra Serif"/>
          <w:sz w:val="28"/>
          <w:szCs w:val="28"/>
        </w:rPr>
        <w:t>- автономной некоммерческой организации (</w:t>
      </w:r>
      <w:proofErr w:type="spellStart"/>
      <w:r w:rsidRPr="007B71F8">
        <w:rPr>
          <w:rFonts w:ascii="PT Astra Serif" w:hAnsi="PT Astra Serif"/>
          <w:sz w:val="28"/>
          <w:szCs w:val="28"/>
        </w:rPr>
        <w:fldChar w:fldCharType="begin"/>
      </w:r>
      <w:r w:rsidRPr="007B71F8">
        <w:rPr>
          <w:rFonts w:ascii="PT Astra Serif" w:hAnsi="PT Astra Serif"/>
          <w:sz w:val="28"/>
          <w:szCs w:val="28"/>
        </w:rPr>
        <w:instrText xml:space="preserve"> HYPERLINK "consultantplus://offline/ref=21DC4C20D14365EB5F61A8E1FFF810F0A8BE36F5AE2427894C7CA8992CE772113EA68ABA04D3E432AB3E20305B47F8B83CB0F095D68150W0L" </w:instrText>
      </w:r>
      <w:r w:rsidRPr="007B71F8">
        <w:rPr>
          <w:rFonts w:ascii="PT Astra Serif" w:hAnsi="PT Astra Serif"/>
          <w:sz w:val="28"/>
          <w:szCs w:val="28"/>
        </w:rPr>
        <w:fldChar w:fldCharType="separate"/>
      </w:r>
      <w:r w:rsidRPr="007B71F8">
        <w:rPr>
          <w:rFonts w:ascii="PT Astra Serif" w:hAnsi="PT Astra Serif"/>
          <w:sz w:val="28"/>
          <w:szCs w:val="28"/>
        </w:rPr>
        <w:t>пп</w:t>
      </w:r>
      <w:proofErr w:type="spellEnd"/>
      <w:r w:rsidRPr="007B71F8">
        <w:rPr>
          <w:rFonts w:ascii="PT Astra Serif" w:hAnsi="PT Astra Serif"/>
          <w:sz w:val="28"/>
          <w:szCs w:val="28"/>
        </w:rPr>
        <w:t>. 9 п. 3 ст. 50</w:t>
      </w:r>
      <w:r w:rsidRPr="007B71F8">
        <w:rPr>
          <w:rFonts w:ascii="PT Astra Serif" w:hAnsi="PT Astra Serif"/>
          <w:sz w:val="28"/>
          <w:szCs w:val="28"/>
        </w:rPr>
        <w:fldChar w:fldCharType="end"/>
      </w:r>
      <w:r w:rsidRPr="007B71F8">
        <w:rPr>
          <w:rFonts w:ascii="PT Astra Serif" w:hAnsi="PT Astra Serif"/>
          <w:sz w:val="28"/>
          <w:szCs w:val="28"/>
        </w:rPr>
        <w:t xml:space="preserve"> ГК РФ). Основные положения об АНО приведены в </w:t>
      </w:r>
      <w:hyperlink r:id="rId16" w:history="1">
        <w:r w:rsidRPr="007B71F8">
          <w:rPr>
            <w:rFonts w:ascii="PT Astra Serif" w:hAnsi="PT Astra Serif"/>
            <w:sz w:val="28"/>
            <w:szCs w:val="28"/>
          </w:rPr>
          <w:t>разд. 3 пар. 7 гл. 4</w:t>
        </w:r>
      </w:hyperlink>
      <w:r w:rsidRPr="007B71F8">
        <w:rPr>
          <w:rFonts w:ascii="PT Astra Serif" w:hAnsi="PT Astra Serif"/>
          <w:sz w:val="28"/>
          <w:szCs w:val="28"/>
        </w:rPr>
        <w:t xml:space="preserve"> ГК РФ. </w:t>
      </w:r>
      <w:r w:rsidRPr="007B71F8">
        <w:rPr>
          <w:rFonts w:ascii="PT Astra Serif" w:hAnsi="PT Astra Serif" w:cs="Times New Roman"/>
          <w:b/>
          <w:bCs/>
          <w:sz w:val="28"/>
          <w:szCs w:val="28"/>
        </w:rPr>
        <w:t>Автономную некоммерческую организацию</w:t>
      </w:r>
      <w:r w:rsidRPr="007B71F8">
        <w:rPr>
          <w:rFonts w:ascii="PT Astra Serif" w:hAnsi="PT Astra Serif" w:cs="Times New Roman"/>
          <w:sz w:val="28"/>
          <w:szCs w:val="28"/>
        </w:rPr>
        <w:t xml:space="preserve"> могут создавать граждане и юридические лица, в том числе совместно. Они передают организации имущество в качестве добровольных имущественных взносов. Такое имущество становится собственностью автономной некоммерческой организации (</w:t>
      </w:r>
      <w:hyperlink r:id="rId17" w:anchor="/document/99/9015223/XA00MB02NI/" w:history="1">
        <w:r w:rsidRPr="007B71F8">
          <w:rPr>
            <w:rFonts w:ascii="PT Astra Serif" w:hAnsi="PT Astra Serif" w:cs="Times New Roman"/>
            <w:sz w:val="28"/>
            <w:szCs w:val="28"/>
            <w:u w:val="single"/>
          </w:rPr>
          <w:t>п. 1 ст. 10 Закона от 12 января 1996 г. № 7-ФЗ</w:t>
        </w:r>
      </w:hyperlink>
      <w:r w:rsidRPr="007B71F8">
        <w:rPr>
          <w:rFonts w:ascii="PT Astra Serif" w:hAnsi="PT Astra Serif" w:cs="Times New Roman"/>
          <w:sz w:val="28"/>
          <w:szCs w:val="28"/>
        </w:rPr>
        <w:t xml:space="preserve">). Если учредитель один, то он принимает единоличное решение о создании организации, а если их два и более, то такое решение должно быть указано в протоколе учредительного собрания. При этом протокол нужно оформить с учетом требований </w:t>
      </w:r>
      <w:hyperlink r:id="rId18" w:anchor="/document/99/9027690/XA00MB22MQ/" w:history="1">
        <w:r w:rsidRPr="007B71F8">
          <w:rPr>
            <w:rFonts w:ascii="PT Astra Serif" w:hAnsi="PT Astra Serif" w:cs="Times New Roman"/>
            <w:sz w:val="28"/>
            <w:szCs w:val="28"/>
            <w:u w:val="single"/>
          </w:rPr>
          <w:t>пунктов 2–4</w:t>
        </w:r>
      </w:hyperlink>
      <w:r w:rsidRPr="007B71F8">
        <w:rPr>
          <w:rFonts w:ascii="PT Astra Serif" w:hAnsi="PT Astra Serif" w:cs="Times New Roman"/>
          <w:sz w:val="28"/>
          <w:szCs w:val="28"/>
        </w:rPr>
        <w:t xml:space="preserve"> статьи 181.2 Гражданского кодекса РФ.</w:t>
      </w:r>
    </w:p>
    <w:p w:rsidR="004843BB" w:rsidRPr="007B71F8" w:rsidRDefault="004843BB" w:rsidP="004843BB">
      <w:pPr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B71F8">
        <w:rPr>
          <w:rFonts w:ascii="PT Astra Serif" w:eastAsia="Times New Roman" w:hAnsi="PT Astra Serif" w:cs="Times New Roman"/>
          <w:sz w:val="28"/>
          <w:szCs w:val="28"/>
          <w:lang w:eastAsia="ru-RU"/>
        </w:rPr>
        <w:t>Закон не устанавливает требований к содержанию решения или протокола, обычно в них указывают:</w:t>
      </w:r>
    </w:p>
    <w:p w:rsidR="004843BB" w:rsidRPr="007B71F8" w:rsidRDefault="004843BB" w:rsidP="004843BB">
      <w:pPr>
        <w:numPr>
          <w:ilvl w:val="0"/>
          <w:numId w:val="1"/>
        </w:numPr>
        <w:spacing w:after="103" w:line="240" w:lineRule="auto"/>
        <w:ind w:left="686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B71F8">
        <w:rPr>
          <w:rFonts w:ascii="PT Astra Serif" w:eastAsia="Times New Roman" w:hAnsi="PT Astra Serif" w:cs="Times New Roman"/>
          <w:sz w:val="28"/>
          <w:szCs w:val="28"/>
          <w:lang w:eastAsia="ru-RU"/>
        </w:rPr>
        <w:t>дату и время принятия;</w:t>
      </w:r>
    </w:p>
    <w:p w:rsidR="004843BB" w:rsidRPr="007B71F8" w:rsidRDefault="004843BB" w:rsidP="004843BB">
      <w:pPr>
        <w:numPr>
          <w:ilvl w:val="0"/>
          <w:numId w:val="1"/>
        </w:numPr>
        <w:spacing w:after="103" w:line="240" w:lineRule="auto"/>
        <w:ind w:left="686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B71F8">
        <w:rPr>
          <w:rFonts w:ascii="PT Astra Serif" w:eastAsia="Times New Roman" w:hAnsi="PT Astra Serif" w:cs="Times New Roman"/>
          <w:sz w:val="28"/>
          <w:szCs w:val="28"/>
          <w:lang w:eastAsia="ru-RU"/>
        </w:rPr>
        <w:t>паспортные данные учредителя физического лица или данные юридического лица – ОГРН, ИНН, адрес;</w:t>
      </w:r>
    </w:p>
    <w:p w:rsidR="004843BB" w:rsidRPr="007B71F8" w:rsidRDefault="004843BB" w:rsidP="004843BB">
      <w:pPr>
        <w:numPr>
          <w:ilvl w:val="0"/>
          <w:numId w:val="1"/>
        </w:numPr>
        <w:spacing w:after="103" w:line="240" w:lineRule="auto"/>
        <w:ind w:left="686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B71F8">
        <w:rPr>
          <w:rFonts w:ascii="PT Astra Serif" w:eastAsia="Times New Roman" w:hAnsi="PT Astra Serif" w:cs="Times New Roman"/>
          <w:sz w:val="28"/>
          <w:szCs w:val="28"/>
          <w:lang w:eastAsia="ru-RU"/>
        </w:rPr>
        <w:t>решения: создать некоммерческую организацию, утвердить ее полное и сокращенное названия, определить адрес, утвердить устав, назначить директора, определить коллегиальные органы управления, сформировать имущество организации, утвердить печать (при необходимости), зарегистрировать организацию.</w:t>
      </w:r>
    </w:p>
    <w:p w:rsidR="004843BB" w:rsidRPr="007B71F8" w:rsidRDefault="004843BB" w:rsidP="004843BB">
      <w:pPr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B71F8">
        <w:rPr>
          <w:rFonts w:ascii="PT Astra Serif" w:eastAsia="Times New Roman" w:hAnsi="PT Astra Serif" w:cs="Times New Roman"/>
          <w:sz w:val="28"/>
          <w:szCs w:val="28"/>
          <w:lang w:eastAsia="ru-RU"/>
        </w:rPr>
        <w:t>Частные учреждения и автономные некоммерческие организации регистрируют территориальные органы Минюста России (</w:t>
      </w:r>
      <w:hyperlink r:id="rId19" w:anchor="/document/99/9015223/XA00M8O2ND/" w:history="1">
        <w:r w:rsidRPr="007B71F8">
          <w:rPr>
            <w:rFonts w:ascii="PT Astra Serif" w:eastAsia="Times New Roman" w:hAnsi="PT Astra Serif" w:cs="Times New Roman"/>
            <w:sz w:val="28"/>
            <w:szCs w:val="28"/>
            <w:u w:val="single"/>
            <w:lang w:eastAsia="ru-RU"/>
          </w:rPr>
          <w:t>п. 2 ст. 13.1 Закона от 12 января 1996 г. № 7-ФЗ</w:t>
        </w:r>
      </w:hyperlink>
      <w:r w:rsidRPr="007B71F8">
        <w:rPr>
          <w:rFonts w:ascii="PT Astra Serif" w:eastAsia="Times New Roman" w:hAnsi="PT Astra Serif" w:cs="Times New Roman"/>
          <w:sz w:val="28"/>
          <w:szCs w:val="28"/>
          <w:lang w:eastAsia="ru-RU"/>
        </w:rPr>
        <w:t>). Для этого подайте туда документы:</w:t>
      </w:r>
      <w:r w:rsidRPr="007B71F8">
        <w:rPr>
          <w:rFonts w:ascii="PT Astra Serif" w:eastAsia="Times New Roman" w:hAnsi="PT Astra Serif" w:cs="Times New Roman"/>
          <w:vanish/>
          <w:sz w:val="28"/>
          <w:szCs w:val="28"/>
          <w:lang w:eastAsia="ru-RU"/>
        </w:rPr>
        <w:t>1</w:t>
      </w:r>
    </w:p>
    <w:p w:rsidR="004843BB" w:rsidRPr="007B71F8" w:rsidRDefault="004843BB" w:rsidP="004843BB">
      <w:pPr>
        <w:numPr>
          <w:ilvl w:val="0"/>
          <w:numId w:val="2"/>
        </w:numPr>
        <w:spacing w:after="103" w:line="240" w:lineRule="auto"/>
        <w:ind w:left="686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B71F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заявление о регистрации по </w:t>
      </w:r>
      <w:hyperlink r:id="rId20" w:anchor="/document/99/902325543/XA00M3A2MS/" w:history="1">
        <w:r w:rsidRPr="007B71F8">
          <w:rPr>
            <w:rFonts w:ascii="PT Astra Serif" w:eastAsia="Times New Roman" w:hAnsi="PT Astra Serif" w:cs="Times New Roman"/>
            <w:sz w:val="28"/>
            <w:szCs w:val="28"/>
            <w:u w:val="single"/>
            <w:lang w:eastAsia="ru-RU"/>
          </w:rPr>
          <w:t>форме № Р11001</w:t>
        </w:r>
      </w:hyperlink>
      <w:r w:rsidRPr="007B71F8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4843BB" w:rsidRPr="007B71F8" w:rsidRDefault="004843BB" w:rsidP="004843BB">
      <w:pPr>
        <w:numPr>
          <w:ilvl w:val="0"/>
          <w:numId w:val="2"/>
        </w:numPr>
        <w:spacing w:after="103" w:line="240" w:lineRule="auto"/>
        <w:ind w:left="686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B71F8">
        <w:rPr>
          <w:rFonts w:ascii="PT Astra Serif" w:eastAsia="Times New Roman" w:hAnsi="PT Astra Serif" w:cs="Times New Roman"/>
          <w:sz w:val="28"/>
          <w:szCs w:val="28"/>
          <w:lang w:eastAsia="ru-RU"/>
        </w:rPr>
        <w:t>устав – в трех экземплярах;</w:t>
      </w:r>
    </w:p>
    <w:p w:rsidR="004843BB" w:rsidRPr="007B71F8" w:rsidRDefault="004843BB" w:rsidP="004843BB">
      <w:pPr>
        <w:numPr>
          <w:ilvl w:val="0"/>
          <w:numId w:val="2"/>
        </w:numPr>
        <w:spacing w:after="103" w:line="240" w:lineRule="auto"/>
        <w:ind w:left="686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B71F8">
        <w:rPr>
          <w:rFonts w:ascii="PT Astra Serif" w:eastAsia="Times New Roman" w:hAnsi="PT Astra Serif" w:cs="Times New Roman"/>
          <w:sz w:val="28"/>
          <w:szCs w:val="28"/>
          <w:lang w:eastAsia="ru-RU"/>
        </w:rPr>
        <w:t>решение о создании некоммерческой организации и об утверждении ее устава, которое содержит сведения о составе органов управления организацией, – в двух экземплярах;</w:t>
      </w:r>
    </w:p>
    <w:p w:rsidR="004843BB" w:rsidRPr="007B71F8" w:rsidRDefault="004843BB" w:rsidP="004843BB">
      <w:pPr>
        <w:numPr>
          <w:ilvl w:val="0"/>
          <w:numId w:val="2"/>
        </w:numPr>
        <w:spacing w:after="103" w:line="240" w:lineRule="auto"/>
        <w:ind w:left="686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B71F8">
        <w:rPr>
          <w:rFonts w:ascii="PT Astra Serif" w:eastAsia="Times New Roman" w:hAnsi="PT Astra Serif" w:cs="Times New Roman"/>
          <w:sz w:val="28"/>
          <w:szCs w:val="28"/>
          <w:lang w:eastAsia="ru-RU"/>
        </w:rPr>
        <w:t>сведения об учредителях – в двух экземплярах;</w:t>
      </w:r>
    </w:p>
    <w:p w:rsidR="004843BB" w:rsidRPr="007B71F8" w:rsidRDefault="007B71F8" w:rsidP="004843BB">
      <w:pPr>
        <w:numPr>
          <w:ilvl w:val="0"/>
          <w:numId w:val="2"/>
        </w:numPr>
        <w:spacing w:after="103" w:line="240" w:lineRule="auto"/>
        <w:ind w:left="686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hyperlink r:id="rId21" w:anchor="/document/16/2140/dfasgpsfk1/" w:tooltip="каким должен быть документ об уплате государственной пошлины" w:history="1">
        <w:r w:rsidR="004843BB" w:rsidRPr="007B71F8">
          <w:rPr>
            <w:rFonts w:ascii="PT Astra Serif" w:eastAsia="Times New Roman" w:hAnsi="PT Astra Serif" w:cs="Times New Roman"/>
            <w:sz w:val="28"/>
            <w:szCs w:val="28"/>
            <w:u w:val="single"/>
            <w:lang w:eastAsia="ru-RU"/>
          </w:rPr>
          <w:t>документ об уплате государственной пошлины</w:t>
        </w:r>
      </w:hyperlink>
      <w:r w:rsidR="004843BB" w:rsidRPr="007B71F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размере 4000 руб. (</w:t>
      </w:r>
      <w:hyperlink r:id="rId22" w:anchor="/document/99/901765862/XA00MBA2NL/" w:history="1">
        <w:r w:rsidR="004843BB" w:rsidRPr="007B71F8">
          <w:rPr>
            <w:rFonts w:ascii="PT Astra Serif" w:eastAsia="Times New Roman" w:hAnsi="PT Astra Serif" w:cs="Times New Roman"/>
            <w:sz w:val="28"/>
            <w:szCs w:val="28"/>
            <w:u w:val="single"/>
            <w:lang w:eastAsia="ru-RU"/>
          </w:rPr>
          <w:t>подп. 1 п. 1 ст. 333.33 НК РФ</w:t>
        </w:r>
      </w:hyperlink>
      <w:r w:rsidR="004843BB" w:rsidRPr="007B71F8">
        <w:rPr>
          <w:rFonts w:ascii="PT Astra Serif" w:eastAsia="Times New Roman" w:hAnsi="PT Astra Serif" w:cs="Times New Roman"/>
          <w:sz w:val="28"/>
          <w:szCs w:val="28"/>
          <w:lang w:eastAsia="ru-RU"/>
        </w:rPr>
        <w:t>);</w:t>
      </w:r>
    </w:p>
    <w:p w:rsidR="004843BB" w:rsidRPr="007B71F8" w:rsidRDefault="004843BB" w:rsidP="004843BB">
      <w:pPr>
        <w:numPr>
          <w:ilvl w:val="0"/>
          <w:numId w:val="2"/>
        </w:numPr>
        <w:spacing w:after="103" w:line="240" w:lineRule="auto"/>
        <w:ind w:left="686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B71F8">
        <w:rPr>
          <w:rFonts w:ascii="PT Astra Serif" w:eastAsia="Times New Roman" w:hAnsi="PT Astra Serif" w:cs="Times New Roman"/>
          <w:sz w:val="28"/>
          <w:szCs w:val="28"/>
          <w:lang w:eastAsia="ru-RU"/>
        </w:rPr>
        <w:t>сведения об адресе постоянно действующего органа некоммерческой организации.</w:t>
      </w:r>
    </w:p>
    <w:p w:rsidR="004843BB" w:rsidRPr="007B71F8" w:rsidRDefault="004843BB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7B71F8">
        <w:rPr>
          <w:rFonts w:ascii="PT Astra Serif" w:hAnsi="PT Astra Serif"/>
          <w:sz w:val="28"/>
          <w:szCs w:val="28"/>
        </w:rPr>
        <w:lastRenderedPageBreak/>
        <w:t xml:space="preserve"> </w:t>
      </w:r>
    </w:p>
    <w:p w:rsidR="00B114D3" w:rsidRPr="007B71F8" w:rsidRDefault="00B114D3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7B71F8">
        <w:rPr>
          <w:rFonts w:ascii="PT Astra Serif" w:hAnsi="PT Astra Serif"/>
          <w:sz w:val="28"/>
          <w:szCs w:val="28"/>
        </w:rPr>
        <w:t>- автономной некоммерческой организации (</w:t>
      </w:r>
      <w:proofErr w:type="spellStart"/>
      <w:r w:rsidR="007E386D" w:rsidRPr="007B71F8">
        <w:rPr>
          <w:rFonts w:ascii="PT Astra Serif" w:hAnsi="PT Astra Serif"/>
          <w:sz w:val="28"/>
          <w:szCs w:val="28"/>
        </w:rPr>
        <w:fldChar w:fldCharType="begin"/>
      </w:r>
      <w:r w:rsidR="007E386D" w:rsidRPr="007B71F8">
        <w:rPr>
          <w:rFonts w:ascii="PT Astra Serif" w:hAnsi="PT Astra Serif"/>
          <w:sz w:val="28"/>
          <w:szCs w:val="28"/>
        </w:rPr>
        <w:instrText xml:space="preserve"> HYPERLINK "consultantplus://offline/ref=21DC4C20D14365EB5F61A8E1FFF810F0A8BE36F5AE2427894C7CA8992CE772113EA68ABA04D3E432AB3E20305B47F8B83CB0F095D68150W0L" </w:instrText>
      </w:r>
      <w:r w:rsidR="007E386D" w:rsidRPr="007B71F8">
        <w:rPr>
          <w:rFonts w:ascii="PT Astra Serif" w:hAnsi="PT Astra Serif"/>
          <w:sz w:val="28"/>
          <w:szCs w:val="28"/>
        </w:rPr>
        <w:fldChar w:fldCharType="separate"/>
      </w:r>
      <w:r w:rsidRPr="007B71F8">
        <w:rPr>
          <w:rFonts w:ascii="PT Astra Serif" w:hAnsi="PT Astra Serif"/>
          <w:sz w:val="28"/>
          <w:szCs w:val="28"/>
        </w:rPr>
        <w:t>пп</w:t>
      </w:r>
      <w:proofErr w:type="spellEnd"/>
      <w:r w:rsidRPr="007B71F8">
        <w:rPr>
          <w:rFonts w:ascii="PT Astra Serif" w:hAnsi="PT Astra Serif"/>
          <w:sz w:val="28"/>
          <w:szCs w:val="28"/>
        </w:rPr>
        <w:t>. 9 п. 3 ст. 50</w:t>
      </w:r>
      <w:r w:rsidR="007E386D" w:rsidRPr="007B71F8">
        <w:rPr>
          <w:rFonts w:ascii="PT Astra Serif" w:hAnsi="PT Astra Serif"/>
          <w:sz w:val="28"/>
          <w:szCs w:val="28"/>
        </w:rPr>
        <w:fldChar w:fldCharType="end"/>
      </w:r>
      <w:r w:rsidRPr="007B71F8">
        <w:rPr>
          <w:rFonts w:ascii="PT Astra Serif" w:hAnsi="PT Astra Serif"/>
          <w:sz w:val="28"/>
          <w:szCs w:val="28"/>
        </w:rPr>
        <w:t xml:space="preserve"> ГК РФ). Основные положения об АНО приведены в </w:t>
      </w:r>
      <w:hyperlink r:id="rId23" w:history="1">
        <w:r w:rsidRPr="007B71F8">
          <w:rPr>
            <w:rFonts w:ascii="PT Astra Serif" w:hAnsi="PT Astra Serif"/>
            <w:sz w:val="28"/>
            <w:szCs w:val="28"/>
          </w:rPr>
          <w:t>разд. 3 пар. 7 гл. 4</w:t>
        </w:r>
      </w:hyperlink>
      <w:r w:rsidRPr="007B71F8">
        <w:rPr>
          <w:rFonts w:ascii="PT Astra Serif" w:hAnsi="PT Astra Serif"/>
          <w:sz w:val="28"/>
          <w:szCs w:val="28"/>
        </w:rPr>
        <w:t xml:space="preserve"> ГК РФ.</w:t>
      </w:r>
    </w:p>
    <w:p w:rsidR="00B114D3" w:rsidRPr="004843BB" w:rsidRDefault="00B114D3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7B71F8">
        <w:rPr>
          <w:rFonts w:ascii="PT Astra Serif" w:hAnsi="PT Astra Serif"/>
          <w:sz w:val="28"/>
          <w:szCs w:val="28"/>
        </w:rPr>
        <w:t xml:space="preserve">Эти формы относятся к унитарным некоммерческим организациям и могут создаваться для осуществления функций социокультурного характера </w:t>
      </w:r>
      <w:r w:rsidRPr="004843BB">
        <w:rPr>
          <w:rFonts w:ascii="PT Astra Serif" w:hAnsi="PT Astra Serif"/>
          <w:sz w:val="28"/>
          <w:szCs w:val="28"/>
        </w:rPr>
        <w:t xml:space="preserve">(в </w:t>
      </w:r>
      <w:proofErr w:type="spellStart"/>
      <w:r w:rsidRPr="004843BB">
        <w:rPr>
          <w:rFonts w:ascii="PT Astra Serif" w:hAnsi="PT Astra Serif"/>
          <w:sz w:val="28"/>
          <w:szCs w:val="28"/>
        </w:rPr>
        <w:t>т.ч</w:t>
      </w:r>
      <w:proofErr w:type="spellEnd"/>
      <w:r w:rsidRPr="004843BB">
        <w:rPr>
          <w:rFonts w:ascii="PT Astra Serif" w:hAnsi="PT Astra Serif"/>
          <w:sz w:val="28"/>
          <w:szCs w:val="28"/>
        </w:rPr>
        <w:t>. в сфере образования).</w:t>
      </w:r>
    </w:p>
    <w:p w:rsidR="00B114D3" w:rsidRPr="004843BB" w:rsidRDefault="00B114D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B114D3" w:rsidRPr="004843BB" w:rsidRDefault="00B114D3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4843BB">
        <w:rPr>
          <w:rFonts w:ascii="PT Astra Serif" w:hAnsi="PT Astra Serif"/>
          <w:sz w:val="28"/>
          <w:szCs w:val="28"/>
        </w:rPr>
        <w:t>Таблица 1. Основные отличия учреждения и АНО</w:t>
      </w:r>
    </w:p>
    <w:p w:rsidR="00B114D3" w:rsidRPr="004843BB" w:rsidRDefault="00B114D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098"/>
        <w:gridCol w:w="2381"/>
        <w:gridCol w:w="3175"/>
      </w:tblGrid>
      <w:tr w:rsidR="007E386D" w:rsidRPr="004843BB">
        <w:tc>
          <w:tcPr>
            <w:tcW w:w="1417" w:type="dxa"/>
          </w:tcPr>
          <w:p w:rsidR="00B114D3" w:rsidRPr="004843BB" w:rsidRDefault="00B114D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843BB">
              <w:rPr>
                <w:rFonts w:ascii="PT Astra Serif" w:hAnsi="PT Astra Serif"/>
                <w:b/>
                <w:sz w:val="28"/>
                <w:szCs w:val="28"/>
              </w:rPr>
              <w:t>Форма</w:t>
            </w:r>
          </w:p>
        </w:tc>
        <w:tc>
          <w:tcPr>
            <w:tcW w:w="2098" w:type="dxa"/>
          </w:tcPr>
          <w:p w:rsidR="00B114D3" w:rsidRPr="004843BB" w:rsidRDefault="00B114D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843BB">
              <w:rPr>
                <w:rFonts w:ascii="PT Astra Serif" w:hAnsi="PT Astra Serif"/>
                <w:b/>
                <w:sz w:val="28"/>
                <w:szCs w:val="28"/>
              </w:rPr>
              <w:t>Учредители</w:t>
            </w:r>
          </w:p>
        </w:tc>
        <w:tc>
          <w:tcPr>
            <w:tcW w:w="2381" w:type="dxa"/>
          </w:tcPr>
          <w:p w:rsidR="00B114D3" w:rsidRPr="004843BB" w:rsidRDefault="00B114D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843BB">
              <w:rPr>
                <w:rFonts w:ascii="PT Astra Serif" w:hAnsi="PT Astra Serif"/>
                <w:b/>
                <w:sz w:val="28"/>
                <w:szCs w:val="28"/>
              </w:rPr>
              <w:t>Отношение к имуществу</w:t>
            </w:r>
          </w:p>
        </w:tc>
        <w:tc>
          <w:tcPr>
            <w:tcW w:w="3175" w:type="dxa"/>
          </w:tcPr>
          <w:p w:rsidR="00B114D3" w:rsidRPr="004843BB" w:rsidRDefault="00B114D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843BB">
              <w:rPr>
                <w:rFonts w:ascii="PT Astra Serif" w:hAnsi="PT Astra Serif"/>
                <w:b/>
                <w:sz w:val="28"/>
                <w:szCs w:val="28"/>
              </w:rPr>
              <w:t>Ответственность по обязательствам</w:t>
            </w:r>
          </w:p>
        </w:tc>
      </w:tr>
      <w:tr w:rsidR="007E386D" w:rsidRPr="004843BB">
        <w:tc>
          <w:tcPr>
            <w:tcW w:w="1417" w:type="dxa"/>
          </w:tcPr>
          <w:p w:rsidR="00B114D3" w:rsidRPr="004843BB" w:rsidRDefault="00B114D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843BB">
              <w:rPr>
                <w:rFonts w:ascii="PT Astra Serif" w:hAnsi="PT Astra Serif"/>
                <w:sz w:val="28"/>
                <w:szCs w:val="28"/>
              </w:rPr>
              <w:t>Учреждение</w:t>
            </w:r>
          </w:p>
        </w:tc>
        <w:tc>
          <w:tcPr>
            <w:tcW w:w="2098" w:type="dxa"/>
          </w:tcPr>
          <w:p w:rsidR="00B114D3" w:rsidRPr="004843BB" w:rsidRDefault="00B114D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843BB">
              <w:rPr>
                <w:rFonts w:ascii="PT Astra Serif" w:hAnsi="PT Astra Serif"/>
                <w:sz w:val="28"/>
                <w:szCs w:val="28"/>
              </w:rPr>
              <w:t>Только одно лицо - гражданин или юридическое лицо (</w:t>
            </w:r>
            <w:proofErr w:type="spellStart"/>
            <w:r w:rsidRPr="004843BB">
              <w:rPr>
                <w:rFonts w:ascii="PT Astra Serif" w:hAnsi="PT Astra Serif"/>
                <w:sz w:val="28"/>
                <w:szCs w:val="28"/>
              </w:rPr>
              <w:t>соучредительство</w:t>
            </w:r>
            <w:proofErr w:type="spellEnd"/>
            <w:r w:rsidRPr="004843BB">
              <w:rPr>
                <w:rFonts w:ascii="PT Astra Serif" w:hAnsi="PT Astra Serif"/>
                <w:sz w:val="28"/>
                <w:szCs w:val="28"/>
              </w:rPr>
              <w:t xml:space="preserve"> запрещено - </w:t>
            </w:r>
            <w:hyperlink r:id="rId24" w:history="1">
              <w:r w:rsidRPr="004843BB">
                <w:rPr>
                  <w:rFonts w:ascii="PT Astra Serif" w:hAnsi="PT Astra Serif"/>
                  <w:sz w:val="28"/>
                  <w:szCs w:val="28"/>
                </w:rPr>
                <w:t>п. 2 ст. 123.21</w:t>
              </w:r>
            </w:hyperlink>
            <w:r w:rsidRPr="004843BB">
              <w:rPr>
                <w:rFonts w:ascii="PT Astra Serif" w:hAnsi="PT Astra Serif"/>
                <w:sz w:val="28"/>
                <w:szCs w:val="28"/>
              </w:rPr>
              <w:t xml:space="preserve"> ГК РФ)</w:t>
            </w:r>
          </w:p>
        </w:tc>
        <w:tc>
          <w:tcPr>
            <w:tcW w:w="2381" w:type="dxa"/>
          </w:tcPr>
          <w:p w:rsidR="00B114D3" w:rsidRPr="004843BB" w:rsidRDefault="00B114D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843BB">
              <w:rPr>
                <w:rFonts w:ascii="PT Astra Serif" w:hAnsi="PT Astra Serif"/>
                <w:sz w:val="28"/>
                <w:szCs w:val="28"/>
              </w:rPr>
              <w:t>Имущество - на праве оперативного управления.</w:t>
            </w:r>
          </w:p>
          <w:p w:rsidR="00B114D3" w:rsidRPr="004843BB" w:rsidRDefault="00B114D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843BB">
              <w:rPr>
                <w:rFonts w:ascii="PT Astra Serif" w:hAnsi="PT Astra Serif"/>
                <w:sz w:val="28"/>
                <w:szCs w:val="28"/>
              </w:rPr>
              <w:t>Учредитель - собственник имущества</w:t>
            </w:r>
          </w:p>
        </w:tc>
        <w:tc>
          <w:tcPr>
            <w:tcW w:w="3175" w:type="dxa"/>
          </w:tcPr>
          <w:p w:rsidR="00B114D3" w:rsidRPr="004843BB" w:rsidRDefault="00B114D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843BB">
              <w:rPr>
                <w:rFonts w:ascii="PT Astra Serif" w:hAnsi="PT Astra Serif"/>
                <w:sz w:val="28"/>
                <w:szCs w:val="28"/>
              </w:rPr>
              <w:t>Полностью или частично финансирует собственник-учредитель (</w:t>
            </w:r>
            <w:hyperlink r:id="rId25" w:history="1">
              <w:r w:rsidRPr="004843BB">
                <w:rPr>
                  <w:rFonts w:ascii="PT Astra Serif" w:hAnsi="PT Astra Serif"/>
                  <w:sz w:val="28"/>
                  <w:szCs w:val="28"/>
                </w:rPr>
                <w:t>п. 1 ст. 123.23</w:t>
              </w:r>
            </w:hyperlink>
            <w:r w:rsidRPr="004843BB">
              <w:rPr>
                <w:rFonts w:ascii="PT Astra Serif" w:hAnsi="PT Astra Serif"/>
                <w:sz w:val="28"/>
                <w:szCs w:val="28"/>
              </w:rPr>
              <w:t xml:space="preserve"> ГК РФ). Учреждение отвечает по обязательствам денежными средствами, находящимися в его распоряжении, при недостаточности средств учредитель несет субсидиарную ответственность (</w:t>
            </w:r>
            <w:hyperlink r:id="rId26" w:history="1">
              <w:r w:rsidRPr="004843BB">
                <w:rPr>
                  <w:rFonts w:ascii="PT Astra Serif" w:hAnsi="PT Astra Serif"/>
                  <w:sz w:val="28"/>
                  <w:szCs w:val="28"/>
                </w:rPr>
                <w:t>п. 3 ст. 123.21</w:t>
              </w:r>
            </w:hyperlink>
            <w:r w:rsidRPr="004843BB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hyperlink r:id="rId27" w:history="1">
              <w:r w:rsidRPr="004843BB">
                <w:rPr>
                  <w:rFonts w:ascii="PT Astra Serif" w:hAnsi="PT Astra Serif"/>
                  <w:sz w:val="28"/>
                  <w:szCs w:val="28"/>
                </w:rPr>
                <w:t>п. 2 ст. 123.23</w:t>
              </w:r>
            </w:hyperlink>
            <w:r w:rsidRPr="004843BB">
              <w:rPr>
                <w:rFonts w:ascii="PT Astra Serif" w:hAnsi="PT Astra Serif"/>
                <w:sz w:val="28"/>
                <w:szCs w:val="28"/>
              </w:rPr>
              <w:t xml:space="preserve"> ГК РФ)</w:t>
            </w:r>
          </w:p>
        </w:tc>
      </w:tr>
      <w:tr w:rsidR="007E386D" w:rsidRPr="004843BB">
        <w:tc>
          <w:tcPr>
            <w:tcW w:w="1417" w:type="dxa"/>
          </w:tcPr>
          <w:p w:rsidR="00B114D3" w:rsidRPr="004843BB" w:rsidRDefault="00B114D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843BB">
              <w:rPr>
                <w:rFonts w:ascii="PT Astra Serif" w:hAnsi="PT Astra Serif"/>
                <w:sz w:val="28"/>
                <w:szCs w:val="28"/>
              </w:rPr>
              <w:t>АНО</w:t>
            </w:r>
          </w:p>
        </w:tc>
        <w:tc>
          <w:tcPr>
            <w:tcW w:w="2098" w:type="dxa"/>
          </w:tcPr>
          <w:p w:rsidR="00B114D3" w:rsidRPr="004843BB" w:rsidRDefault="00B114D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843BB">
              <w:rPr>
                <w:rFonts w:ascii="PT Astra Serif" w:hAnsi="PT Astra Serif"/>
                <w:sz w:val="28"/>
                <w:szCs w:val="28"/>
              </w:rPr>
              <w:t>Одно или несколько лиц (</w:t>
            </w:r>
            <w:proofErr w:type="spellStart"/>
            <w:r w:rsidRPr="004843BB">
              <w:rPr>
                <w:rFonts w:ascii="PT Astra Serif" w:hAnsi="PT Astra Serif"/>
                <w:sz w:val="28"/>
                <w:szCs w:val="28"/>
              </w:rPr>
              <w:t>соучредительство</w:t>
            </w:r>
            <w:proofErr w:type="spellEnd"/>
            <w:r w:rsidRPr="004843BB">
              <w:rPr>
                <w:rFonts w:ascii="PT Astra Serif" w:hAnsi="PT Astra Serif"/>
                <w:sz w:val="28"/>
                <w:szCs w:val="28"/>
              </w:rPr>
              <w:t xml:space="preserve">), в </w:t>
            </w:r>
            <w:proofErr w:type="spellStart"/>
            <w:r w:rsidRPr="004843BB">
              <w:rPr>
                <w:rFonts w:ascii="PT Astra Serif" w:hAnsi="PT Astra Serif"/>
                <w:sz w:val="28"/>
                <w:szCs w:val="28"/>
              </w:rPr>
              <w:t>т.ч</w:t>
            </w:r>
            <w:proofErr w:type="spellEnd"/>
            <w:r w:rsidRPr="004843BB">
              <w:rPr>
                <w:rFonts w:ascii="PT Astra Serif" w:hAnsi="PT Astra Serif"/>
                <w:sz w:val="28"/>
                <w:szCs w:val="28"/>
              </w:rPr>
              <w:t>. граждане и юридические лица (</w:t>
            </w:r>
            <w:hyperlink r:id="rId28" w:history="1">
              <w:r w:rsidRPr="004843BB">
                <w:rPr>
                  <w:rFonts w:ascii="PT Astra Serif" w:hAnsi="PT Astra Serif"/>
                  <w:sz w:val="28"/>
                  <w:szCs w:val="28"/>
                </w:rPr>
                <w:t>п. 1 ст. 123.24</w:t>
              </w:r>
            </w:hyperlink>
            <w:r w:rsidRPr="004843BB">
              <w:rPr>
                <w:rFonts w:ascii="PT Astra Serif" w:hAnsi="PT Astra Serif"/>
                <w:sz w:val="28"/>
                <w:szCs w:val="28"/>
              </w:rPr>
              <w:t xml:space="preserve"> ГК РФ)</w:t>
            </w:r>
          </w:p>
        </w:tc>
        <w:tc>
          <w:tcPr>
            <w:tcW w:w="2381" w:type="dxa"/>
          </w:tcPr>
          <w:p w:rsidR="00B114D3" w:rsidRPr="004843BB" w:rsidRDefault="00B114D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843BB">
              <w:rPr>
                <w:rFonts w:ascii="PT Astra Serif" w:hAnsi="PT Astra Serif"/>
                <w:sz w:val="28"/>
                <w:szCs w:val="28"/>
              </w:rPr>
              <w:t>Имущество - собственность АНО.</w:t>
            </w:r>
          </w:p>
          <w:p w:rsidR="00B114D3" w:rsidRPr="004843BB" w:rsidRDefault="00B114D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843BB">
              <w:rPr>
                <w:rFonts w:ascii="PT Astra Serif" w:hAnsi="PT Astra Serif"/>
                <w:sz w:val="28"/>
                <w:szCs w:val="28"/>
              </w:rPr>
              <w:t>Учредители не сохраняют право собственности на переданное имущество (</w:t>
            </w:r>
            <w:hyperlink r:id="rId29" w:history="1">
              <w:r w:rsidRPr="004843BB">
                <w:rPr>
                  <w:rFonts w:ascii="PT Astra Serif" w:hAnsi="PT Astra Serif"/>
                  <w:sz w:val="28"/>
                  <w:szCs w:val="28"/>
                </w:rPr>
                <w:t>п. 3 ст. 123.24</w:t>
              </w:r>
            </w:hyperlink>
            <w:r w:rsidRPr="004843BB">
              <w:rPr>
                <w:rFonts w:ascii="PT Astra Serif" w:hAnsi="PT Astra Serif"/>
                <w:sz w:val="28"/>
                <w:szCs w:val="28"/>
              </w:rPr>
              <w:t xml:space="preserve"> ГК РФ)</w:t>
            </w:r>
          </w:p>
        </w:tc>
        <w:tc>
          <w:tcPr>
            <w:tcW w:w="3175" w:type="dxa"/>
          </w:tcPr>
          <w:p w:rsidR="00B114D3" w:rsidRPr="004843BB" w:rsidRDefault="00B114D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843BB">
              <w:rPr>
                <w:rFonts w:ascii="PT Astra Serif" w:hAnsi="PT Astra Serif"/>
                <w:sz w:val="28"/>
                <w:szCs w:val="28"/>
              </w:rPr>
              <w:t>Учредители не отвечают по обязательствам АНО (</w:t>
            </w:r>
            <w:hyperlink r:id="rId30" w:history="1">
              <w:r w:rsidRPr="004843BB">
                <w:rPr>
                  <w:rFonts w:ascii="PT Astra Serif" w:hAnsi="PT Astra Serif"/>
                  <w:sz w:val="28"/>
                  <w:szCs w:val="28"/>
                </w:rPr>
                <w:t>п. 3 ст. 123.24</w:t>
              </w:r>
            </w:hyperlink>
            <w:r w:rsidRPr="004843BB">
              <w:rPr>
                <w:rFonts w:ascii="PT Astra Serif" w:hAnsi="PT Astra Serif"/>
                <w:sz w:val="28"/>
                <w:szCs w:val="28"/>
              </w:rPr>
              <w:t xml:space="preserve"> ГК РФ)</w:t>
            </w:r>
          </w:p>
        </w:tc>
      </w:tr>
    </w:tbl>
    <w:p w:rsidR="00B114D3" w:rsidRPr="004843BB" w:rsidRDefault="00B114D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B114D3" w:rsidRPr="004843BB" w:rsidRDefault="00B114D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4843BB">
        <w:rPr>
          <w:rFonts w:ascii="PT Astra Serif" w:hAnsi="PT Astra Serif"/>
          <w:sz w:val="28"/>
          <w:szCs w:val="28"/>
        </w:rPr>
        <w:t>Некоммерческие организации регистрируются Минюстом России (</w:t>
      </w:r>
      <w:hyperlink r:id="rId31" w:history="1">
        <w:r w:rsidRPr="004843BB">
          <w:rPr>
            <w:rFonts w:ascii="PT Astra Serif" w:hAnsi="PT Astra Serif"/>
            <w:sz w:val="28"/>
            <w:szCs w:val="28"/>
          </w:rPr>
          <w:t>п. 1 ст. 3</w:t>
        </w:r>
      </w:hyperlink>
      <w:r w:rsidRPr="004843BB">
        <w:rPr>
          <w:rFonts w:ascii="PT Astra Serif" w:hAnsi="PT Astra Serif"/>
          <w:sz w:val="28"/>
          <w:szCs w:val="28"/>
        </w:rPr>
        <w:t xml:space="preserve"> Федерального закона от 12.01.1996 N 7-ФЗ "О некоммерческих организациях"). Для регистрации представляются документы:</w:t>
      </w:r>
    </w:p>
    <w:p w:rsidR="00B114D3" w:rsidRPr="004843BB" w:rsidRDefault="00B114D3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4843BB">
        <w:rPr>
          <w:rFonts w:ascii="PT Astra Serif" w:hAnsi="PT Astra Serif"/>
          <w:sz w:val="28"/>
          <w:szCs w:val="28"/>
        </w:rPr>
        <w:t xml:space="preserve">- заявление по </w:t>
      </w:r>
      <w:hyperlink r:id="rId32" w:history="1">
        <w:r w:rsidRPr="004843BB">
          <w:rPr>
            <w:rFonts w:ascii="PT Astra Serif" w:hAnsi="PT Astra Serif"/>
            <w:sz w:val="28"/>
            <w:szCs w:val="28"/>
          </w:rPr>
          <w:t>форме N Р11001</w:t>
        </w:r>
      </w:hyperlink>
      <w:r w:rsidRPr="004843BB">
        <w:rPr>
          <w:rFonts w:ascii="PT Astra Serif" w:hAnsi="PT Astra Serif"/>
          <w:sz w:val="28"/>
          <w:szCs w:val="28"/>
        </w:rPr>
        <w:t>, утв. Приказом ФНС России от 31.08.2020 N ЕД-7-14/617@;</w:t>
      </w:r>
    </w:p>
    <w:p w:rsidR="00B114D3" w:rsidRPr="004843BB" w:rsidRDefault="00B114D3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4843BB">
        <w:rPr>
          <w:rFonts w:ascii="PT Astra Serif" w:hAnsi="PT Astra Serif"/>
          <w:sz w:val="28"/>
          <w:szCs w:val="28"/>
        </w:rPr>
        <w:lastRenderedPageBreak/>
        <w:t>- учредительные документы (устав) - 3 экз.;</w:t>
      </w:r>
    </w:p>
    <w:p w:rsidR="00B114D3" w:rsidRPr="004843BB" w:rsidRDefault="00B114D3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4843BB">
        <w:rPr>
          <w:rFonts w:ascii="PT Astra Serif" w:hAnsi="PT Astra Serif"/>
          <w:sz w:val="28"/>
          <w:szCs w:val="28"/>
        </w:rPr>
        <w:t>- решение о создании организации и об утверждении учредительных документов с указанием состава избранных (назначенных) органов - 2 экз.;</w:t>
      </w:r>
    </w:p>
    <w:p w:rsidR="00B114D3" w:rsidRPr="004843BB" w:rsidRDefault="00B114D3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4843BB">
        <w:rPr>
          <w:rFonts w:ascii="PT Astra Serif" w:hAnsi="PT Astra Serif"/>
          <w:sz w:val="28"/>
          <w:szCs w:val="28"/>
        </w:rPr>
        <w:t>- сведения об учредителях - 2 экз.;</w:t>
      </w:r>
    </w:p>
    <w:p w:rsidR="00B114D3" w:rsidRPr="004843BB" w:rsidRDefault="00B114D3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4843BB">
        <w:rPr>
          <w:rFonts w:ascii="PT Astra Serif" w:hAnsi="PT Astra Serif"/>
          <w:sz w:val="28"/>
          <w:szCs w:val="28"/>
        </w:rPr>
        <w:t>- документ об уплате государственной пошлины;</w:t>
      </w:r>
    </w:p>
    <w:p w:rsidR="00B114D3" w:rsidRPr="004843BB" w:rsidRDefault="00B114D3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4843BB">
        <w:rPr>
          <w:rFonts w:ascii="PT Astra Serif" w:hAnsi="PT Astra Serif"/>
          <w:sz w:val="28"/>
          <w:szCs w:val="28"/>
        </w:rPr>
        <w:t>- сведения о месте нахождения постоянно действующего органа организации.</w:t>
      </w:r>
    </w:p>
    <w:p w:rsidR="00B114D3" w:rsidRPr="004843BB" w:rsidRDefault="00B114D3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4843BB">
        <w:rPr>
          <w:rFonts w:ascii="PT Astra Serif" w:hAnsi="PT Astra Serif"/>
          <w:sz w:val="28"/>
          <w:szCs w:val="28"/>
        </w:rPr>
        <w:t>Место регистрации - по месту нахождения постоянно действующего органа организации. Срок - не позднее трех месяцев со дня принятия решения об учреждении организации. Срок "прохождения" регистрации - 23 рабочих дня;</w:t>
      </w:r>
    </w:p>
    <w:p w:rsidR="00B114D3" w:rsidRPr="004843BB" w:rsidRDefault="00B114D3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4843BB">
        <w:rPr>
          <w:rFonts w:ascii="PT Astra Serif" w:hAnsi="PT Astra Serif"/>
          <w:b/>
          <w:sz w:val="28"/>
          <w:szCs w:val="28"/>
        </w:rPr>
        <w:t>- индивидуальным предпринимателем.</w:t>
      </w:r>
    </w:p>
    <w:p w:rsidR="00B114D3" w:rsidRPr="004843BB" w:rsidRDefault="00B114D3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4843BB">
        <w:rPr>
          <w:rFonts w:ascii="PT Astra Serif" w:hAnsi="PT Astra Serif"/>
          <w:sz w:val="28"/>
          <w:szCs w:val="28"/>
        </w:rPr>
        <w:t>Услуги по "программам детского сада" могут оказываться гражданами - индивидуальными предпринимателями непосредственно или с привлечением педагогических работников (</w:t>
      </w:r>
      <w:hyperlink r:id="rId33" w:history="1">
        <w:r w:rsidRPr="004843BB">
          <w:rPr>
            <w:rFonts w:ascii="PT Astra Serif" w:hAnsi="PT Astra Serif"/>
            <w:sz w:val="28"/>
            <w:szCs w:val="28"/>
          </w:rPr>
          <w:t>ч. 1 ст. 32</w:t>
        </w:r>
      </w:hyperlink>
      <w:r w:rsidRPr="004843BB">
        <w:rPr>
          <w:rFonts w:ascii="PT Astra Serif" w:hAnsi="PT Astra Serif"/>
          <w:sz w:val="28"/>
          <w:szCs w:val="28"/>
        </w:rPr>
        <w:t xml:space="preserve"> Закона об образовании).</w:t>
      </w:r>
    </w:p>
    <w:p w:rsidR="00B114D3" w:rsidRPr="004843BB" w:rsidRDefault="00B114D3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4843BB">
        <w:rPr>
          <w:rFonts w:ascii="PT Astra Serif" w:hAnsi="PT Astra Serif"/>
          <w:sz w:val="28"/>
          <w:szCs w:val="28"/>
        </w:rPr>
        <w:t>Регистрацию ИП осуществляет ФНС России по месту жительства гражданина - ИП (</w:t>
      </w:r>
      <w:hyperlink r:id="rId34" w:history="1">
        <w:r w:rsidRPr="004843BB">
          <w:rPr>
            <w:rFonts w:ascii="PT Astra Serif" w:hAnsi="PT Astra Serif"/>
            <w:sz w:val="28"/>
            <w:szCs w:val="28"/>
          </w:rPr>
          <w:t>п. 3 ст. 8</w:t>
        </w:r>
      </w:hyperlink>
      <w:r w:rsidRPr="004843BB">
        <w:rPr>
          <w:rFonts w:ascii="PT Astra Serif" w:hAnsi="PT Astra Serif"/>
          <w:sz w:val="28"/>
          <w:szCs w:val="28"/>
        </w:rPr>
        <w:t xml:space="preserve">, </w:t>
      </w:r>
      <w:hyperlink r:id="rId35" w:history="1">
        <w:r w:rsidRPr="004843BB">
          <w:rPr>
            <w:rFonts w:ascii="PT Astra Serif" w:hAnsi="PT Astra Serif"/>
            <w:sz w:val="28"/>
            <w:szCs w:val="28"/>
          </w:rPr>
          <w:t>ст. 22.1</w:t>
        </w:r>
      </w:hyperlink>
      <w:r w:rsidRPr="004843BB">
        <w:rPr>
          <w:rFonts w:ascii="PT Astra Serif" w:hAnsi="PT Astra Serif"/>
          <w:sz w:val="28"/>
          <w:szCs w:val="28"/>
        </w:rPr>
        <w:t xml:space="preserve"> Федерального закона от 08.08.2001 N 129-ФЗ "О государственной регистрации юридических лиц и индивидуальных предпринимателей", далее - Закон о </w:t>
      </w:r>
      <w:proofErr w:type="spellStart"/>
      <w:r w:rsidRPr="004843BB">
        <w:rPr>
          <w:rFonts w:ascii="PT Astra Serif" w:hAnsi="PT Astra Serif"/>
          <w:sz w:val="28"/>
          <w:szCs w:val="28"/>
        </w:rPr>
        <w:t>госрегистрации</w:t>
      </w:r>
      <w:proofErr w:type="spellEnd"/>
      <w:r w:rsidRPr="004843BB">
        <w:rPr>
          <w:rFonts w:ascii="PT Astra Serif" w:hAnsi="PT Astra Serif"/>
          <w:sz w:val="28"/>
          <w:szCs w:val="28"/>
        </w:rPr>
        <w:t>).</w:t>
      </w:r>
    </w:p>
    <w:p w:rsidR="00B114D3" w:rsidRPr="004843BB" w:rsidRDefault="00B114D3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4843BB">
        <w:rPr>
          <w:rFonts w:ascii="PT Astra Serif" w:hAnsi="PT Astra Serif"/>
          <w:sz w:val="28"/>
          <w:szCs w:val="28"/>
        </w:rPr>
        <w:t>Для этого представляются следующие документы:</w:t>
      </w:r>
    </w:p>
    <w:p w:rsidR="00B114D3" w:rsidRPr="004843BB" w:rsidRDefault="00B114D3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4843BB">
        <w:rPr>
          <w:rFonts w:ascii="PT Astra Serif" w:hAnsi="PT Astra Serif"/>
          <w:sz w:val="28"/>
          <w:szCs w:val="28"/>
        </w:rPr>
        <w:t xml:space="preserve">- заявление по </w:t>
      </w:r>
      <w:hyperlink r:id="rId36" w:history="1">
        <w:r w:rsidRPr="004843BB">
          <w:rPr>
            <w:rFonts w:ascii="PT Astra Serif" w:hAnsi="PT Astra Serif"/>
            <w:sz w:val="28"/>
            <w:szCs w:val="28"/>
          </w:rPr>
          <w:t>форме N Р21001</w:t>
        </w:r>
      </w:hyperlink>
      <w:r w:rsidRPr="004843BB">
        <w:rPr>
          <w:rFonts w:ascii="PT Astra Serif" w:hAnsi="PT Astra Serif"/>
          <w:sz w:val="28"/>
          <w:szCs w:val="28"/>
        </w:rPr>
        <w:t>, утв. Приказом ФНС России от 31.08.2020 N ЕД-7-14/617@;</w:t>
      </w:r>
    </w:p>
    <w:p w:rsidR="00B114D3" w:rsidRPr="004843BB" w:rsidRDefault="00B114D3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4843BB">
        <w:rPr>
          <w:rFonts w:ascii="PT Astra Serif" w:hAnsi="PT Astra Serif"/>
          <w:sz w:val="28"/>
          <w:szCs w:val="28"/>
        </w:rPr>
        <w:t>- копия основного документа, удостоверяющего личность (паспорт гражданина РФ и др.) - нотариально удостоверенная, если документы переданы по почте, если лично - без нотариального удостоверения, но при наличии с собой подлинника документа;</w:t>
      </w:r>
    </w:p>
    <w:p w:rsidR="00B114D3" w:rsidRPr="004843BB" w:rsidRDefault="00B114D3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4843BB">
        <w:rPr>
          <w:rFonts w:ascii="PT Astra Serif" w:hAnsi="PT Astra Serif"/>
          <w:sz w:val="28"/>
          <w:szCs w:val="28"/>
        </w:rPr>
        <w:t>- документ об уплате госпошлины - 800 руб. (с 01.01.2019 пошлина не уплачивается при направлении документов в форме электронных документов);</w:t>
      </w:r>
    </w:p>
    <w:p w:rsidR="00B114D3" w:rsidRPr="004843BB" w:rsidRDefault="00B114D3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4843BB">
        <w:rPr>
          <w:rFonts w:ascii="PT Astra Serif" w:hAnsi="PT Astra Serif"/>
          <w:sz w:val="28"/>
          <w:szCs w:val="28"/>
        </w:rPr>
        <w:t>-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</w:p>
    <w:p w:rsidR="00B114D3" w:rsidRPr="004843BB" w:rsidRDefault="00B114D3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4843BB">
        <w:rPr>
          <w:rFonts w:ascii="PT Astra Serif" w:hAnsi="PT Astra Serif"/>
          <w:sz w:val="28"/>
          <w:szCs w:val="28"/>
        </w:rPr>
        <w:t xml:space="preserve">- при наличии судимости в случае, указанном в </w:t>
      </w:r>
      <w:hyperlink r:id="rId37" w:history="1">
        <w:proofErr w:type="spellStart"/>
        <w:r w:rsidRPr="004843BB">
          <w:rPr>
            <w:rFonts w:ascii="PT Astra Serif" w:hAnsi="PT Astra Serif"/>
            <w:sz w:val="28"/>
            <w:szCs w:val="28"/>
          </w:rPr>
          <w:t>абз</w:t>
        </w:r>
        <w:proofErr w:type="spellEnd"/>
        <w:r w:rsidRPr="004843BB">
          <w:rPr>
            <w:rFonts w:ascii="PT Astra Serif" w:hAnsi="PT Astra Serif"/>
            <w:sz w:val="28"/>
            <w:szCs w:val="28"/>
          </w:rPr>
          <w:t>. 3 п. 4 ст. 22.1</w:t>
        </w:r>
      </w:hyperlink>
      <w:r w:rsidRPr="004843BB">
        <w:rPr>
          <w:rFonts w:ascii="PT Astra Serif" w:hAnsi="PT Astra Serif"/>
          <w:sz w:val="28"/>
          <w:szCs w:val="28"/>
        </w:rPr>
        <w:t xml:space="preserve"> Закона о </w:t>
      </w:r>
      <w:proofErr w:type="spellStart"/>
      <w:r w:rsidRPr="004843BB">
        <w:rPr>
          <w:rFonts w:ascii="PT Astra Serif" w:hAnsi="PT Astra Serif"/>
          <w:sz w:val="28"/>
          <w:szCs w:val="28"/>
        </w:rPr>
        <w:t>госрегистрации</w:t>
      </w:r>
      <w:proofErr w:type="spellEnd"/>
      <w:r w:rsidRPr="004843BB">
        <w:rPr>
          <w:rFonts w:ascii="PT Astra Serif" w:hAnsi="PT Astra Serif"/>
          <w:sz w:val="28"/>
          <w:szCs w:val="28"/>
        </w:rPr>
        <w:t xml:space="preserve">), - решение комиссии по делам несовершеннолетних и защите их прав субъекта РФ о допуске к предпринимательской деятельности </w:t>
      </w:r>
      <w:r w:rsidRPr="004843BB">
        <w:rPr>
          <w:rFonts w:ascii="PT Astra Serif" w:hAnsi="PT Astra Serif"/>
          <w:sz w:val="28"/>
          <w:szCs w:val="28"/>
        </w:rPr>
        <w:lastRenderedPageBreak/>
        <w:t>в сфере образования, воспитания, развития несовершеннолетних и т.п.</w:t>
      </w:r>
    </w:p>
    <w:p w:rsidR="00B114D3" w:rsidRPr="004843BB" w:rsidRDefault="00B114D3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4843BB">
        <w:rPr>
          <w:rFonts w:ascii="PT Astra Serif" w:hAnsi="PT Astra Serif"/>
          <w:sz w:val="28"/>
          <w:szCs w:val="28"/>
        </w:rPr>
        <w:t>Срок регистрации - не более чем три рабочих дня со дня представления названных документов.</w:t>
      </w:r>
    </w:p>
    <w:p w:rsidR="00B114D3" w:rsidRPr="004843BB" w:rsidRDefault="00B114D3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4843BB">
        <w:rPr>
          <w:rFonts w:ascii="PT Astra Serif" w:hAnsi="PT Astra Serif"/>
          <w:sz w:val="28"/>
          <w:szCs w:val="28"/>
        </w:rPr>
        <w:t>Не допускается регистрация в качестве ИП и оказание услуг "детского сада" лицами, которые по трудовому законодательству не допускаются к педагогической деятельности или отстраняются от работы, в частности (</w:t>
      </w:r>
      <w:hyperlink r:id="rId38" w:history="1">
        <w:r w:rsidRPr="004843BB">
          <w:rPr>
            <w:rFonts w:ascii="PT Astra Serif" w:hAnsi="PT Astra Serif"/>
            <w:sz w:val="28"/>
            <w:szCs w:val="28"/>
          </w:rPr>
          <w:t>ст. 331</w:t>
        </w:r>
      </w:hyperlink>
      <w:r w:rsidRPr="004843BB">
        <w:rPr>
          <w:rFonts w:ascii="PT Astra Serif" w:hAnsi="PT Astra Serif"/>
          <w:sz w:val="28"/>
          <w:szCs w:val="28"/>
        </w:rPr>
        <w:t xml:space="preserve"> ТК РФ):</w:t>
      </w:r>
    </w:p>
    <w:p w:rsidR="00B114D3" w:rsidRPr="004843BB" w:rsidRDefault="00B114D3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4843BB">
        <w:rPr>
          <w:rFonts w:ascii="PT Astra Serif" w:hAnsi="PT Astra Serif"/>
          <w:sz w:val="28"/>
          <w:szCs w:val="28"/>
        </w:rPr>
        <w:t>- лишенные по вступившему в законную силу приговору суда права заниматься педагогической деятельностью;</w:t>
      </w:r>
    </w:p>
    <w:p w:rsidR="00B114D3" w:rsidRPr="004843BB" w:rsidRDefault="00B114D3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4843BB">
        <w:rPr>
          <w:rFonts w:ascii="PT Astra Serif" w:hAnsi="PT Astra Serif"/>
          <w:sz w:val="28"/>
          <w:szCs w:val="28"/>
        </w:rPr>
        <w:t xml:space="preserve">- имевшие или имеющие судимость, подвергавшиеся уголовному преследованию (прекращенному по </w:t>
      </w:r>
      <w:proofErr w:type="spellStart"/>
      <w:r w:rsidRPr="004843BB">
        <w:rPr>
          <w:rFonts w:ascii="PT Astra Serif" w:hAnsi="PT Astra Serif"/>
          <w:sz w:val="28"/>
          <w:szCs w:val="28"/>
        </w:rPr>
        <w:t>нереабилитирующему</w:t>
      </w:r>
      <w:proofErr w:type="spellEnd"/>
      <w:r w:rsidRPr="004843BB">
        <w:rPr>
          <w:rFonts w:ascii="PT Astra Serif" w:hAnsi="PT Astra Serif"/>
          <w:sz w:val="28"/>
          <w:szCs w:val="28"/>
        </w:rPr>
        <w:t xml:space="preserve"> основанию) за преступления в соответствии с перечнем, приведенным в </w:t>
      </w:r>
      <w:hyperlink r:id="rId39" w:history="1">
        <w:r w:rsidRPr="004843BB">
          <w:rPr>
            <w:rFonts w:ascii="PT Astra Serif" w:hAnsi="PT Astra Serif"/>
            <w:sz w:val="28"/>
            <w:szCs w:val="28"/>
          </w:rPr>
          <w:t>ст. 331</w:t>
        </w:r>
      </w:hyperlink>
      <w:r w:rsidRPr="004843BB">
        <w:rPr>
          <w:rFonts w:ascii="PT Astra Serif" w:hAnsi="PT Astra Serif"/>
          <w:sz w:val="28"/>
          <w:szCs w:val="28"/>
        </w:rPr>
        <w:t xml:space="preserve"> ТК РФ;</w:t>
      </w:r>
    </w:p>
    <w:p w:rsidR="00B114D3" w:rsidRPr="004843BB" w:rsidRDefault="00B114D3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4843BB">
        <w:rPr>
          <w:rFonts w:ascii="PT Astra Serif" w:hAnsi="PT Astra Serif"/>
          <w:sz w:val="28"/>
          <w:szCs w:val="28"/>
        </w:rPr>
        <w:t>- имеющие заболевания, предусмотренные перечнем, утверждаемым федеральным органом исполнительной власти.</w:t>
      </w:r>
    </w:p>
    <w:p w:rsidR="00B114D3" w:rsidRPr="004843BB" w:rsidRDefault="00B114D3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4843BB">
        <w:rPr>
          <w:rFonts w:ascii="PT Astra Serif" w:hAnsi="PT Astra Serif"/>
          <w:sz w:val="28"/>
          <w:szCs w:val="28"/>
        </w:rPr>
        <w:t>Отметим, что индивидуальный предприниматель как гражданин отвечает по обязательствам всем принадлежащим ему имуществом, за исключением имущества, на которое по закону не может быть обращено взыскание (</w:t>
      </w:r>
      <w:hyperlink r:id="rId40" w:history="1">
        <w:r w:rsidRPr="004843BB">
          <w:rPr>
            <w:rFonts w:ascii="PT Astra Serif" w:hAnsi="PT Astra Serif"/>
            <w:sz w:val="28"/>
            <w:szCs w:val="28"/>
          </w:rPr>
          <w:t>п. 1 ст. 24</w:t>
        </w:r>
      </w:hyperlink>
      <w:r w:rsidRPr="004843BB">
        <w:rPr>
          <w:rFonts w:ascii="PT Astra Serif" w:hAnsi="PT Astra Serif"/>
          <w:sz w:val="28"/>
          <w:szCs w:val="28"/>
        </w:rPr>
        <w:t xml:space="preserve"> ГК РФ).</w:t>
      </w:r>
    </w:p>
    <w:p w:rsidR="00B114D3" w:rsidRPr="004843BB" w:rsidRDefault="00B114D3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4843BB">
        <w:rPr>
          <w:rFonts w:ascii="PT Astra Serif" w:hAnsi="PT Astra Serif"/>
          <w:b/>
          <w:sz w:val="28"/>
          <w:szCs w:val="28"/>
        </w:rPr>
        <w:t>Этап 2. Подобрать помещение для размещения частного детского сада.</w:t>
      </w:r>
    </w:p>
    <w:p w:rsidR="00B114D3" w:rsidRPr="004843BB" w:rsidRDefault="00B114D3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4843BB">
        <w:rPr>
          <w:rFonts w:ascii="PT Astra Serif" w:hAnsi="PT Astra Serif"/>
          <w:sz w:val="28"/>
          <w:szCs w:val="28"/>
        </w:rPr>
        <w:t>Данный этап может реализовываться параллельно (или до) с первым.</w:t>
      </w:r>
    </w:p>
    <w:p w:rsidR="00B114D3" w:rsidRPr="004843BB" w:rsidRDefault="00B114D3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4843BB">
        <w:rPr>
          <w:rFonts w:ascii="PT Astra Serif" w:hAnsi="PT Astra Serif"/>
          <w:sz w:val="28"/>
          <w:szCs w:val="28"/>
        </w:rPr>
        <w:t>У организации или ИП, предоставляющих услуги частного детского сада, должно быть в наличии на законных основаниях помещение для размещения детского сада. Помещение может находиться в собственности или, например, арендоваться (договор аренды).</w:t>
      </w:r>
    </w:p>
    <w:p w:rsidR="00B114D3" w:rsidRPr="004843BB" w:rsidRDefault="00B114D3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4843BB">
        <w:rPr>
          <w:rFonts w:ascii="PT Astra Serif" w:hAnsi="PT Astra Serif"/>
          <w:sz w:val="28"/>
          <w:szCs w:val="28"/>
        </w:rPr>
        <w:t xml:space="preserve">Требования к устройству, содержанию и организации режима работы детского сада содержатся в </w:t>
      </w:r>
      <w:hyperlink r:id="rId41" w:history="1">
        <w:r w:rsidRPr="004843BB">
          <w:rPr>
            <w:rFonts w:ascii="PT Astra Serif" w:hAnsi="PT Astra Serif"/>
            <w:sz w:val="28"/>
            <w:szCs w:val="28"/>
          </w:rPr>
          <w:t>СанПиН 2.4.1.3049-13</w:t>
        </w:r>
      </w:hyperlink>
      <w:r w:rsidRPr="004843BB">
        <w:rPr>
          <w:rFonts w:ascii="PT Astra Serif" w:hAnsi="PT Astra Serif"/>
          <w:sz w:val="28"/>
          <w:szCs w:val="28"/>
        </w:rPr>
        <w:t xml:space="preserve"> (утв. Постановлением Главного государственного санитарного врача РФ от 15.05.2013 N 26).</w:t>
      </w:r>
    </w:p>
    <w:p w:rsidR="00B114D3" w:rsidRPr="004843BB" w:rsidRDefault="00B114D3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4843BB">
        <w:rPr>
          <w:rFonts w:ascii="PT Astra Serif" w:hAnsi="PT Astra Serif"/>
          <w:sz w:val="28"/>
          <w:szCs w:val="28"/>
        </w:rPr>
        <w:t xml:space="preserve">Требования к инсоляции и солнцезащите площадок детского сада установлены </w:t>
      </w:r>
      <w:hyperlink r:id="rId42" w:history="1">
        <w:r w:rsidRPr="004843BB">
          <w:rPr>
            <w:rFonts w:ascii="PT Astra Serif" w:hAnsi="PT Astra Serif"/>
            <w:sz w:val="28"/>
            <w:szCs w:val="28"/>
          </w:rPr>
          <w:t>СанПиН 2.2.1/2.1.1.1076-01</w:t>
        </w:r>
      </w:hyperlink>
      <w:r w:rsidRPr="004843BB">
        <w:rPr>
          <w:rFonts w:ascii="PT Astra Serif" w:hAnsi="PT Astra Serif"/>
          <w:sz w:val="28"/>
          <w:szCs w:val="28"/>
        </w:rPr>
        <w:t xml:space="preserve"> (утв. Постановлением Главного государственного санитарного врача РФ от 25.10.2001 N 29).</w:t>
      </w:r>
    </w:p>
    <w:p w:rsidR="00B114D3" w:rsidRPr="004843BB" w:rsidRDefault="00B114D3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4843BB">
        <w:rPr>
          <w:rFonts w:ascii="PT Astra Serif" w:hAnsi="PT Astra Serif"/>
          <w:b/>
          <w:sz w:val="28"/>
          <w:szCs w:val="28"/>
        </w:rPr>
        <w:t>Размещение здания, территория детского сада.</w:t>
      </w:r>
    </w:p>
    <w:p w:rsidR="00B114D3" w:rsidRPr="004843BB" w:rsidRDefault="00B114D3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4843BB">
        <w:rPr>
          <w:rFonts w:ascii="PT Astra Serif" w:hAnsi="PT Astra Serif"/>
          <w:sz w:val="28"/>
          <w:szCs w:val="28"/>
        </w:rPr>
        <w:t xml:space="preserve">Здание детсада должно размещаться за пределами санитарно-защитных зон предприятий, сооружений и иных объектов на расстоянии, которое обеспечивает нормативные уровни шума и загрязнения атмосферного воздуха для территории жилой застройки и нормативные уровни инсоляции и </w:t>
      </w:r>
      <w:r w:rsidRPr="004843BB">
        <w:rPr>
          <w:rFonts w:ascii="PT Astra Serif" w:hAnsi="PT Astra Serif"/>
          <w:sz w:val="28"/>
          <w:szCs w:val="28"/>
        </w:rPr>
        <w:lastRenderedPageBreak/>
        <w:t>естественного освещения помещений и игровых площадок (</w:t>
      </w:r>
      <w:hyperlink r:id="rId43" w:history="1">
        <w:r w:rsidRPr="004843BB">
          <w:rPr>
            <w:rFonts w:ascii="PT Astra Serif" w:hAnsi="PT Astra Serif"/>
            <w:sz w:val="28"/>
            <w:szCs w:val="28"/>
          </w:rPr>
          <w:t>п. 2.1</w:t>
        </w:r>
      </w:hyperlink>
      <w:r w:rsidRPr="004843BB">
        <w:rPr>
          <w:rFonts w:ascii="PT Astra Serif" w:hAnsi="PT Astra Serif"/>
          <w:sz w:val="28"/>
          <w:szCs w:val="28"/>
        </w:rPr>
        <w:t xml:space="preserve"> СанПиН 2.4.1.3049-13).</w:t>
      </w:r>
    </w:p>
    <w:p w:rsidR="00B114D3" w:rsidRPr="004843BB" w:rsidRDefault="00B114D3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4843BB">
        <w:rPr>
          <w:rFonts w:ascii="PT Astra Serif" w:hAnsi="PT Astra Serif"/>
          <w:sz w:val="28"/>
          <w:szCs w:val="28"/>
        </w:rPr>
        <w:t>Детский сад допустимо размещать как в отдельном здании (не более трех этажей), так и в помещениях, встроенных (встроенно-пристроенных, пристроенных) в жилые дома. Размещение в подвальных и цокольных этажах зданий помещений для пребывания детей не допускается. Здание (помещение) должно быть оборудовано системами холодного и горячего водоснабжения, канализацией (</w:t>
      </w:r>
      <w:hyperlink r:id="rId44" w:history="1">
        <w:r w:rsidRPr="004843BB">
          <w:rPr>
            <w:rFonts w:ascii="PT Astra Serif" w:hAnsi="PT Astra Serif"/>
            <w:sz w:val="28"/>
            <w:szCs w:val="28"/>
          </w:rPr>
          <w:t>п. 9.1</w:t>
        </w:r>
      </w:hyperlink>
      <w:r w:rsidRPr="004843BB">
        <w:rPr>
          <w:rFonts w:ascii="PT Astra Serif" w:hAnsi="PT Astra Serif"/>
          <w:sz w:val="28"/>
          <w:szCs w:val="28"/>
        </w:rPr>
        <w:t xml:space="preserve"> СанПиН 2.4.1.3049-13).</w:t>
      </w:r>
    </w:p>
    <w:p w:rsidR="00B114D3" w:rsidRPr="004843BB" w:rsidRDefault="00B114D3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4843BB">
        <w:rPr>
          <w:rFonts w:ascii="PT Astra Serif" w:hAnsi="PT Astra Serif"/>
          <w:sz w:val="28"/>
          <w:szCs w:val="28"/>
        </w:rPr>
        <w:t>Если детсад имеет собственную территорию, то ее рекомендовано по периметру ограждать забором и полосой зеленых насаждений (</w:t>
      </w:r>
      <w:hyperlink r:id="rId45" w:history="1">
        <w:r w:rsidRPr="004843BB">
          <w:rPr>
            <w:rFonts w:ascii="PT Astra Serif" w:hAnsi="PT Astra Serif"/>
            <w:sz w:val="28"/>
            <w:szCs w:val="28"/>
          </w:rPr>
          <w:t>п. 3.1</w:t>
        </w:r>
      </w:hyperlink>
      <w:r w:rsidRPr="004843BB">
        <w:rPr>
          <w:rFonts w:ascii="PT Astra Serif" w:hAnsi="PT Astra Serif"/>
          <w:sz w:val="28"/>
          <w:szCs w:val="28"/>
        </w:rPr>
        <w:t xml:space="preserve"> СанПиН 2.4.1.3049-13).</w:t>
      </w:r>
    </w:p>
    <w:p w:rsidR="00B114D3" w:rsidRPr="004843BB" w:rsidRDefault="00B114D3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4843BB">
        <w:rPr>
          <w:rFonts w:ascii="PT Astra Serif" w:hAnsi="PT Astra Serif"/>
          <w:sz w:val="28"/>
          <w:szCs w:val="28"/>
        </w:rPr>
        <w:t>На территории надо обеспечить отвод ливневых и паводковых вод (</w:t>
      </w:r>
      <w:hyperlink r:id="rId46" w:history="1">
        <w:r w:rsidRPr="004843BB">
          <w:rPr>
            <w:rFonts w:ascii="PT Astra Serif" w:hAnsi="PT Astra Serif"/>
            <w:sz w:val="28"/>
            <w:szCs w:val="28"/>
          </w:rPr>
          <w:t>п. 3.2</w:t>
        </w:r>
      </w:hyperlink>
      <w:r w:rsidRPr="004843BB">
        <w:rPr>
          <w:rFonts w:ascii="PT Astra Serif" w:hAnsi="PT Astra Serif"/>
          <w:sz w:val="28"/>
          <w:szCs w:val="28"/>
        </w:rPr>
        <w:t xml:space="preserve"> СанПиН 2.4.1.3049-13), а также наружное электрическое освещение (не менее 10 </w:t>
      </w:r>
      <w:proofErr w:type="spellStart"/>
      <w:r w:rsidRPr="004843BB">
        <w:rPr>
          <w:rFonts w:ascii="PT Astra Serif" w:hAnsi="PT Astra Serif"/>
          <w:sz w:val="28"/>
          <w:szCs w:val="28"/>
        </w:rPr>
        <w:t>лк</w:t>
      </w:r>
      <w:proofErr w:type="spellEnd"/>
      <w:r w:rsidRPr="004843BB">
        <w:rPr>
          <w:rFonts w:ascii="PT Astra Serif" w:hAnsi="PT Astra Serif"/>
          <w:sz w:val="28"/>
          <w:szCs w:val="28"/>
        </w:rPr>
        <w:t xml:space="preserve"> на уровне земли в темное время суток) (</w:t>
      </w:r>
      <w:hyperlink r:id="rId47" w:history="1">
        <w:r w:rsidRPr="004843BB">
          <w:rPr>
            <w:rFonts w:ascii="PT Astra Serif" w:hAnsi="PT Astra Serif"/>
            <w:sz w:val="28"/>
            <w:szCs w:val="28"/>
          </w:rPr>
          <w:t>п. 3.3</w:t>
        </w:r>
      </w:hyperlink>
      <w:r w:rsidRPr="004843BB">
        <w:rPr>
          <w:rFonts w:ascii="PT Astra Serif" w:hAnsi="PT Astra Serif"/>
          <w:sz w:val="28"/>
          <w:szCs w:val="28"/>
        </w:rPr>
        <w:t xml:space="preserve"> СанПиН 2.4.1.3049-13).</w:t>
      </w:r>
    </w:p>
    <w:p w:rsidR="00B114D3" w:rsidRPr="004843BB" w:rsidRDefault="00B114D3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4843BB">
        <w:rPr>
          <w:rFonts w:ascii="PT Astra Serif" w:hAnsi="PT Astra Serif"/>
          <w:sz w:val="28"/>
          <w:szCs w:val="28"/>
        </w:rPr>
        <w:t>Территория разделяется на игровую и хозяйственные зоны. В игровой зоне отводят групповые площадки - индивидуальные для каждой группы (не менее 7 кв. м на 1 одного ребенка до 3 лет и не менее 9 кв. м - от 3 до 7 лет), а также физкультурную площадку (одну или несколько). Для районов Крайнего Севера и городов со сложившейся плотной застройкой допускается сокращение площади игровых площадок до 20% при условии соблюдения принципа групповой изоляции и обеспечения удовлетворения потребности детей в движении и соответствующем развитии, возможности детям двигаться (</w:t>
      </w:r>
      <w:hyperlink r:id="rId48" w:history="1">
        <w:r w:rsidRPr="004843BB">
          <w:rPr>
            <w:rFonts w:ascii="PT Astra Serif" w:hAnsi="PT Astra Serif"/>
            <w:sz w:val="28"/>
            <w:szCs w:val="28"/>
          </w:rPr>
          <w:t>п. 3.6</w:t>
        </w:r>
      </w:hyperlink>
      <w:r w:rsidRPr="004843BB">
        <w:rPr>
          <w:rFonts w:ascii="PT Astra Serif" w:hAnsi="PT Astra Serif"/>
          <w:sz w:val="28"/>
          <w:szCs w:val="28"/>
        </w:rPr>
        <w:t xml:space="preserve"> СанПиН 2.4.1.3049-13).</w:t>
      </w:r>
    </w:p>
    <w:p w:rsidR="00B114D3" w:rsidRPr="004843BB" w:rsidRDefault="00B114D3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4843BB">
        <w:rPr>
          <w:rFonts w:ascii="PT Astra Serif" w:hAnsi="PT Astra Serif"/>
          <w:sz w:val="28"/>
          <w:szCs w:val="28"/>
        </w:rPr>
        <w:t xml:space="preserve">Покрытие площадок - травяное, с утрамбованным грунтом, </w:t>
      </w:r>
      <w:proofErr w:type="spellStart"/>
      <w:r w:rsidRPr="004843BB">
        <w:rPr>
          <w:rFonts w:ascii="PT Astra Serif" w:hAnsi="PT Astra Serif"/>
          <w:sz w:val="28"/>
          <w:szCs w:val="28"/>
        </w:rPr>
        <w:t>беспыльное</w:t>
      </w:r>
      <w:proofErr w:type="spellEnd"/>
      <w:r w:rsidRPr="004843BB">
        <w:rPr>
          <w:rFonts w:ascii="PT Astra Serif" w:hAnsi="PT Astra Serif"/>
          <w:sz w:val="28"/>
          <w:szCs w:val="28"/>
        </w:rPr>
        <w:t xml:space="preserve"> либо покрытое специальным материалом, безвредным для человека (</w:t>
      </w:r>
      <w:hyperlink r:id="rId49" w:history="1">
        <w:r w:rsidRPr="004843BB">
          <w:rPr>
            <w:rFonts w:ascii="PT Astra Serif" w:hAnsi="PT Astra Serif"/>
            <w:sz w:val="28"/>
            <w:szCs w:val="28"/>
          </w:rPr>
          <w:t>п. 3.8</w:t>
        </w:r>
      </w:hyperlink>
      <w:r w:rsidRPr="004843BB">
        <w:rPr>
          <w:rFonts w:ascii="PT Astra Serif" w:hAnsi="PT Astra Serif"/>
          <w:sz w:val="28"/>
          <w:szCs w:val="28"/>
        </w:rPr>
        <w:t xml:space="preserve"> СанПиН 2.4.1.3049-13).</w:t>
      </w:r>
    </w:p>
    <w:p w:rsidR="00B114D3" w:rsidRPr="004843BB" w:rsidRDefault="00B114D3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4843BB">
        <w:rPr>
          <w:rFonts w:ascii="PT Astra Serif" w:hAnsi="PT Astra Serif"/>
          <w:b/>
          <w:sz w:val="28"/>
          <w:szCs w:val="28"/>
        </w:rPr>
        <w:t>Основные требования к помещению и мебели.</w:t>
      </w:r>
    </w:p>
    <w:p w:rsidR="00B114D3" w:rsidRPr="004843BB" w:rsidRDefault="00B114D3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4843BB">
        <w:rPr>
          <w:rFonts w:ascii="PT Astra Serif" w:hAnsi="PT Astra Serif"/>
          <w:sz w:val="28"/>
          <w:szCs w:val="28"/>
        </w:rPr>
        <w:t xml:space="preserve">В помещении надо обеспечить: групповые ячейки - изолированные помещения для каждой детской группы, помещения для занятий с детьми (музыкальный, физкультурный зал, кабинет логопеда и т.п.), помещения вспомогательного служебно-бытового назначения (пищеблок, </w:t>
      </w:r>
      <w:proofErr w:type="spellStart"/>
      <w:r w:rsidRPr="004843BB">
        <w:rPr>
          <w:rFonts w:ascii="PT Astra Serif" w:hAnsi="PT Astra Serif"/>
          <w:sz w:val="28"/>
          <w:szCs w:val="28"/>
        </w:rPr>
        <w:t>медблок</w:t>
      </w:r>
      <w:proofErr w:type="spellEnd"/>
      <w:r w:rsidRPr="004843BB">
        <w:rPr>
          <w:rFonts w:ascii="PT Astra Serif" w:hAnsi="PT Astra Serif"/>
          <w:sz w:val="28"/>
          <w:szCs w:val="28"/>
        </w:rPr>
        <w:t xml:space="preserve"> и т.п.) (</w:t>
      </w:r>
      <w:hyperlink r:id="rId50" w:history="1">
        <w:r w:rsidRPr="004843BB">
          <w:rPr>
            <w:rFonts w:ascii="PT Astra Serif" w:hAnsi="PT Astra Serif"/>
            <w:sz w:val="28"/>
            <w:szCs w:val="28"/>
          </w:rPr>
          <w:t>п. 4.4</w:t>
        </w:r>
      </w:hyperlink>
      <w:r w:rsidRPr="004843BB">
        <w:rPr>
          <w:rFonts w:ascii="PT Astra Serif" w:hAnsi="PT Astra Serif"/>
          <w:sz w:val="28"/>
          <w:szCs w:val="28"/>
        </w:rPr>
        <w:t xml:space="preserve"> СанПиН 2.4.1.3049-13). В состав групповой ячейки включаются: раздевальная (приемная) (для приема детей и хранения верхней одежды), групповая (для игр, занятий и приема пищи), спальня, буфетная (для подготовки готовых блюд к раздаче и мытья столовой посуды), туалетная (совмещенная с умывальной). Допустимо совмещение групповой и спальни с использованием выдвижных кроватей или раскладных кроватей с жестким ложем. Спальни можно использовать для организации игровой и образовательной деятельности (</w:t>
      </w:r>
      <w:hyperlink r:id="rId51" w:history="1">
        <w:r w:rsidRPr="004843BB">
          <w:rPr>
            <w:rFonts w:ascii="PT Astra Serif" w:hAnsi="PT Astra Serif"/>
            <w:sz w:val="28"/>
            <w:szCs w:val="28"/>
          </w:rPr>
          <w:t>п. 4.11</w:t>
        </w:r>
      </w:hyperlink>
      <w:r w:rsidRPr="004843BB">
        <w:rPr>
          <w:rFonts w:ascii="PT Astra Serif" w:hAnsi="PT Astra Serif"/>
          <w:sz w:val="28"/>
          <w:szCs w:val="28"/>
        </w:rPr>
        <w:t xml:space="preserve"> СанПиН 2.4.1.3049-13).</w:t>
      </w:r>
    </w:p>
    <w:p w:rsidR="00B114D3" w:rsidRPr="004843BB" w:rsidRDefault="00B114D3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4843BB">
        <w:rPr>
          <w:rFonts w:ascii="PT Astra Serif" w:hAnsi="PT Astra Serif"/>
          <w:sz w:val="28"/>
          <w:szCs w:val="28"/>
        </w:rPr>
        <w:lastRenderedPageBreak/>
        <w:t>Стены помещений должны быть гладкими, без признаков поражений грибком и иметь отделку, допускающую уборку влажным способом и дезинфекцию. Все строительные и отделочные материалы должны быть безвредными для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дезинфекцию (</w:t>
      </w:r>
      <w:hyperlink r:id="rId52" w:history="1">
        <w:r w:rsidRPr="004843BB">
          <w:rPr>
            <w:rFonts w:ascii="PT Astra Serif" w:hAnsi="PT Astra Serif"/>
            <w:sz w:val="28"/>
            <w:szCs w:val="28"/>
          </w:rPr>
          <w:t>п. 5.1</w:t>
        </w:r>
      </w:hyperlink>
      <w:r w:rsidRPr="004843BB">
        <w:rPr>
          <w:rFonts w:ascii="PT Astra Serif" w:hAnsi="PT Astra Serif"/>
          <w:sz w:val="28"/>
          <w:szCs w:val="28"/>
        </w:rPr>
        <w:t xml:space="preserve"> СанПиН 2.4.1.3049-13).</w:t>
      </w:r>
    </w:p>
    <w:p w:rsidR="00B114D3" w:rsidRPr="004843BB" w:rsidRDefault="00B114D3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4843BB">
        <w:rPr>
          <w:rFonts w:ascii="PT Astra Serif" w:hAnsi="PT Astra Serif"/>
          <w:sz w:val="28"/>
          <w:szCs w:val="28"/>
        </w:rPr>
        <w:t>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 (</w:t>
      </w:r>
      <w:hyperlink r:id="rId53" w:history="1">
        <w:r w:rsidRPr="004843BB">
          <w:rPr>
            <w:rFonts w:ascii="PT Astra Serif" w:hAnsi="PT Astra Serif"/>
            <w:sz w:val="28"/>
            <w:szCs w:val="28"/>
          </w:rPr>
          <w:t>п. 5.3</w:t>
        </w:r>
      </w:hyperlink>
      <w:r w:rsidRPr="004843BB">
        <w:rPr>
          <w:rFonts w:ascii="PT Astra Serif" w:hAnsi="PT Astra Serif"/>
          <w:sz w:val="28"/>
          <w:szCs w:val="28"/>
        </w:rPr>
        <w:t xml:space="preserve"> СанПиН 2.4.1.3049-13).</w:t>
      </w:r>
    </w:p>
    <w:p w:rsidR="00B114D3" w:rsidRPr="004843BB" w:rsidRDefault="00B114D3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4843BB">
        <w:rPr>
          <w:rFonts w:ascii="PT Astra Serif" w:hAnsi="PT Astra Serif"/>
          <w:sz w:val="28"/>
          <w:szCs w:val="28"/>
        </w:rPr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 (</w:t>
      </w:r>
      <w:hyperlink r:id="rId54" w:history="1">
        <w:r w:rsidRPr="004843BB">
          <w:rPr>
            <w:rFonts w:ascii="PT Astra Serif" w:hAnsi="PT Astra Serif"/>
            <w:sz w:val="28"/>
            <w:szCs w:val="28"/>
          </w:rPr>
          <w:t>п. 5.5</w:t>
        </w:r>
      </w:hyperlink>
      <w:r w:rsidRPr="004843BB">
        <w:rPr>
          <w:rFonts w:ascii="PT Astra Serif" w:hAnsi="PT Astra Serif"/>
          <w:sz w:val="28"/>
          <w:szCs w:val="28"/>
        </w:rPr>
        <w:t xml:space="preserve"> СанПиН 2.4.1.3049-13).</w:t>
      </w:r>
    </w:p>
    <w:p w:rsidR="00B114D3" w:rsidRPr="004843BB" w:rsidRDefault="00B114D3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4843BB">
        <w:rPr>
          <w:rFonts w:ascii="PT Astra Serif" w:hAnsi="PT Astra Serif"/>
          <w:sz w:val="28"/>
          <w:szCs w:val="28"/>
        </w:rPr>
        <w:t>Оборудование основных помещений должно соответствовать росту и возрасту детей. Детская мебель и оборудование должны быть изготовлены из безопасных материалов и иметь документы, подтверждающие их происхождение и безопасность (</w:t>
      </w:r>
      <w:hyperlink r:id="rId55" w:history="1">
        <w:r w:rsidRPr="004843BB">
          <w:rPr>
            <w:rFonts w:ascii="PT Astra Serif" w:hAnsi="PT Astra Serif"/>
            <w:sz w:val="28"/>
            <w:szCs w:val="28"/>
          </w:rPr>
          <w:t>п. 6.1</w:t>
        </w:r>
      </w:hyperlink>
      <w:r w:rsidRPr="004843BB">
        <w:rPr>
          <w:rFonts w:ascii="PT Astra Serif" w:hAnsi="PT Astra Serif"/>
          <w:sz w:val="28"/>
          <w:szCs w:val="28"/>
        </w:rPr>
        <w:t xml:space="preserve"> СанПиН 2.4.1.3049-13).</w:t>
      </w:r>
    </w:p>
    <w:p w:rsidR="00B114D3" w:rsidRPr="004843BB" w:rsidRDefault="00B114D3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4843BB">
        <w:rPr>
          <w:rFonts w:ascii="PT Astra Serif" w:hAnsi="PT Astra Serif"/>
          <w:b/>
          <w:sz w:val="28"/>
          <w:szCs w:val="28"/>
        </w:rPr>
        <w:t>Требования к количеству детей и площади.</w:t>
      </w:r>
    </w:p>
    <w:p w:rsidR="00B114D3" w:rsidRPr="004843BB" w:rsidRDefault="00B114D3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4843BB">
        <w:rPr>
          <w:rFonts w:ascii="PT Astra Serif" w:hAnsi="PT Astra Serif"/>
          <w:sz w:val="28"/>
          <w:szCs w:val="28"/>
        </w:rPr>
        <w:t>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B114D3" w:rsidRPr="004843BB" w:rsidRDefault="00B114D3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4843BB">
        <w:rPr>
          <w:rFonts w:ascii="PT Astra Serif" w:hAnsi="PT Astra Serif"/>
          <w:sz w:val="28"/>
          <w:szCs w:val="28"/>
        </w:rPr>
        <w:t>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 лет) не менее 2,5 кв. м на 1 ребенка и для дошкольного возраста (от 3 до 7 лет) - не менее 2,0 кв. м на одного ребенка (</w:t>
      </w:r>
      <w:hyperlink r:id="rId56" w:history="1">
        <w:r w:rsidRPr="004843BB">
          <w:rPr>
            <w:rFonts w:ascii="PT Astra Serif" w:hAnsi="PT Astra Serif"/>
            <w:sz w:val="28"/>
            <w:szCs w:val="28"/>
          </w:rPr>
          <w:t>п. 1.9</w:t>
        </w:r>
      </w:hyperlink>
      <w:r w:rsidRPr="004843BB">
        <w:rPr>
          <w:rFonts w:ascii="PT Astra Serif" w:hAnsi="PT Astra Serif"/>
          <w:sz w:val="28"/>
          <w:szCs w:val="28"/>
        </w:rPr>
        <w:t xml:space="preserve"> СанПиН 2.4.1.3049-13).</w:t>
      </w:r>
    </w:p>
    <w:p w:rsidR="00B114D3" w:rsidRPr="004843BB" w:rsidRDefault="00B114D3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4843BB">
        <w:rPr>
          <w:rFonts w:ascii="PT Astra Serif" w:hAnsi="PT Astra Serif"/>
          <w:sz w:val="28"/>
          <w:szCs w:val="28"/>
        </w:rPr>
        <w:t xml:space="preserve">Количество детей в группах компенсирующей направленности определяется с учетом психофизического развития и возможностей воспитанников. Примерная численность таких групп в зависимости от вида нарушений приведена в </w:t>
      </w:r>
      <w:hyperlink r:id="rId57" w:history="1">
        <w:r w:rsidRPr="004843BB">
          <w:rPr>
            <w:rFonts w:ascii="PT Astra Serif" w:hAnsi="PT Astra Serif"/>
            <w:sz w:val="28"/>
            <w:szCs w:val="28"/>
          </w:rPr>
          <w:t>п. 1.11</w:t>
        </w:r>
      </w:hyperlink>
      <w:r w:rsidRPr="004843BB">
        <w:rPr>
          <w:rFonts w:ascii="PT Astra Serif" w:hAnsi="PT Astra Serif"/>
          <w:sz w:val="28"/>
          <w:szCs w:val="28"/>
        </w:rPr>
        <w:t xml:space="preserve"> СанПиН 2.4.1.3049-13.</w:t>
      </w:r>
    </w:p>
    <w:p w:rsidR="00B114D3" w:rsidRPr="004843BB" w:rsidRDefault="00B114D3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4843BB">
        <w:rPr>
          <w:rFonts w:ascii="PT Astra Serif" w:hAnsi="PT Astra Serif"/>
          <w:b/>
          <w:sz w:val="28"/>
          <w:szCs w:val="28"/>
        </w:rPr>
        <w:t>Этап 3. Подобрать персонал. Разработать образовательную программу. Получить лицензию на образовательную деятельность.</w:t>
      </w:r>
    </w:p>
    <w:p w:rsidR="00B114D3" w:rsidRPr="004843BB" w:rsidRDefault="00B114D3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4843BB">
        <w:rPr>
          <w:rFonts w:ascii="PT Astra Serif" w:hAnsi="PT Astra Serif"/>
          <w:sz w:val="28"/>
          <w:szCs w:val="28"/>
        </w:rPr>
        <w:t xml:space="preserve">Для подбора персонала требуется разработать штатное расписание, определиться с численностью работников, специалистами, которые потребуются для реализации образовательных программ, иной деятельности детского сада. Все работники независимо от их должности и специальности </w:t>
      </w:r>
      <w:r w:rsidRPr="004843BB">
        <w:rPr>
          <w:rFonts w:ascii="PT Astra Serif" w:hAnsi="PT Astra Serif"/>
          <w:sz w:val="28"/>
          <w:szCs w:val="28"/>
        </w:rPr>
        <w:lastRenderedPageBreak/>
        <w:t>должны пройти "предварительный" (при приеме на работу) медицинский осмотр (</w:t>
      </w:r>
      <w:hyperlink r:id="rId58" w:history="1">
        <w:r w:rsidRPr="004843BB">
          <w:rPr>
            <w:rFonts w:ascii="PT Astra Serif" w:hAnsi="PT Astra Serif"/>
            <w:sz w:val="28"/>
            <w:szCs w:val="28"/>
          </w:rPr>
          <w:t>ч. 2 ст. 213</w:t>
        </w:r>
      </w:hyperlink>
      <w:r w:rsidRPr="004843BB">
        <w:rPr>
          <w:rFonts w:ascii="PT Astra Serif" w:hAnsi="PT Astra Serif"/>
          <w:sz w:val="28"/>
          <w:szCs w:val="28"/>
        </w:rPr>
        <w:t xml:space="preserve"> ТК РФ).</w:t>
      </w:r>
    </w:p>
    <w:p w:rsidR="00B114D3" w:rsidRPr="004843BB" w:rsidRDefault="00B114D3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4843BB">
        <w:rPr>
          <w:rFonts w:ascii="PT Astra Serif" w:hAnsi="PT Astra Serif"/>
          <w:sz w:val="28"/>
          <w:szCs w:val="28"/>
        </w:rPr>
        <w:t>Педагогические работники должны иметь среднее профессиональное или высшее образование и отвечать квалификационным требованиям, указанным в квалификационных справочниках, и (или) профессиональным стандартам, если иное не установлено Законом об образовании (</w:t>
      </w:r>
      <w:hyperlink r:id="rId59" w:history="1">
        <w:r w:rsidRPr="004843BB">
          <w:rPr>
            <w:rFonts w:ascii="PT Astra Serif" w:hAnsi="PT Astra Serif"/>
            <w:sz w:val="28"/>
            <w:szCs w:val="28"/>
          </w:rPr>
          <w:t>ч. 1 ст. 46</w:t>
        </w:r>
      </w:hyperlink>
      <w:r w:rsidRPr="004843BB">
        <w:rPr>
          <w:rFonts w:ascii="PT Astra Serif" w:hAnsi="PT Astra Serif"/>
          <w:sz w:val="28"/>
          <w:szCs w:val="28"/>
        </w:rPr>
        <w:t xml:space="preserve"> Закона об образовании).</w:t>
      </w:r>
    </w:p>
    <w:p w:rsidR="00B114D3" w:rsidRPr="004843BB" w:rsidRDefault="00B114D3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4843BB">
        <w:rPr>
          <w:rFonts w:ascii="PT Astra Serif" w:hAnsi="PT Astra Serif"/>
          <w:sz w:val="28"/>
          <w:szCs w:val="28"/>
        </w:rPr>
        <w:t>Образовательная деятельность в детском саду осуществляется на основании образовательной программы, которая разрабатывается и утверждается детским садом (</w:t>
      </w:r>
      <w:hyperlink r:id="rId60" w:history="1">
        <w:r w:rsidRPr="004843BB">
          <w:rPr>
            <w:rFonts w:ascii="PT Astra Serif" w:hAnsi="PT Astra Serif"/>
            <w:sz w:val="28"/>
            <w:szCs w:val="28"/>
          </w:rPr>
          <w:t>ч. 6 ст. 12</w:t>
        </w:r>
      </w:hyperlink>
      <w:r w:rsidRPr="004843BB">
        <w:rPr>
          <w:rFonts w:ascii="PT Astra Serif" w:hAnsi="PT Astra Serif"/>
          <w:sz w:val="28"/>
          <w:szCs w:val="28"/>
        </w:rPr>
        <w:t xml:space="preserve"> Закона об образовании). Такая программа должна соответствовать Федеральному государственному образовательному стандарту дошкольного образования (ФГОС) (</w:t>
      </w:r>
      <w:hyperlink r:id="rId61" w:history="1">
        <w:r w:rsidRPr="004843BB">
          <w:rPr>
            <w:rFonts w:ascii="PT Astra Serif" w:hAnsi="PT Astra Serif"/>
            <w:sz w:val="28"/>
            <w:szCs w:val="28"/>
          </w:rPr>
          <w:t>Приказ</w:t>
        </w:r>
      </w:hyperlink>
      <w:r w:rsidRPr="004843BB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4843BB">
        <w:rPr>
          <w:rFonts w:ascii="PT Astra Serif" w:hAnsi="PT Astra Serif"/>
          <w:sz w:val="28"/>
          <w:szCs w:val="28"/>
        </w:rPr>
        <w:t>Минобрнауки</w:t>
      </w:r>
      <w:proofErr w:type="spellEnd"/>
      <w:r w:rsidRPr="004843BB">
        <w:rPr>
          <w:rFonts w:ascii="PT Astra Serif" w:hAnsi="PT Astra Serif"/>
          <w:sz w:val="28"/>
          <w:szCs w:val="28"/>
        </w:rPr>
        <w:t xml:space="preserve"> России от 17.10.2013 N 1155) и Примерной основной образовательной </w:t>
      </w:r>
      <w:hyperlink r:id="rId62" w:history="1">
        <w:r w:rsidRPr="004843BB">
          <w:rPr>
            <w:rFonts w:ascii="PT Astra Serif" w:hAnsi="PT Astra Serif"/>
            <w:sz w:val="28"/>
            <w:szCs w:val="28"/>
          </w:rPr>
          <w:t>программе</w:t>
        </w:r>
      </w:hyperlink>
      <w:r w:rsidRPr="004843BB">
        <w:rPr>
          <w:rFonts w:ascii="PT Astra Serif" w:hAnsi="PT Astra Serif"/>
          <w:sz w:val="28"/>
          <w:szCs w:val="28"/>
        </w:rPr>
        <w:t xml:space="preserve"> дошкольного образования (одобрена решением федерального учебно-методического объединения по общему образованию, протокол от 20.05.2015 N 2/15).</w:t>
      </w:r>
    </w:p>
    <w:p w:rsidR="00B114D3" w:rsidRPr="004843BB" w:rsidRDefault="00B114D3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4843BB">
        <w:rPr>
          <w:rFonts w:ascii="PT Astra Serif" w:hAnsi="PT Astra Serif"/>
          <w:sz w:val="28"/>
          <w:szCs w:val="28"/>
        </w:rPr>
        <w:t xml:space="preserve">Образовательная деятельность подлежит </w:t>
      </w:r>
      <w:r w:rsidRPr="004843BB">
        <w:rPr>
          <w:rFonts w:ascii="PT Astra Serif" w:hAnsi="PT Astra Serif"/>
          <w:b/>
          <w:sz w:val="28"/>
          <w:szCs w:val="28"/>
        </w:rPr>
        <w:t>лицензированию</w:t>
      </w:r>
      <w:r w:rsidRPr="004843BB">
        <w:rPr>
          <w:rFonts w:ascii="PT Astra Serif" w:hAnsi="PT Astra Serif"/>
          <w:sz w:val="28"/>
          <w:szCs w:val="28"/>
        </w:rPr>
        <w:t>. Лицензию обязаны получить как образовательные организации, так и индивидуальные предприниматели, за исключением случаев, когда ИП осуществляет образовательную деятельность непосредственно (</w:t>
      </w:r>
      <w:hyperlink r:id="rId63" w:history="1">
        <w:r w:rsidRPr="004843BB">
          <w:rPr>
            <w:rFonts w:ascii="PT Astra Serif" w:hAnsi="PT Astra Serif"/>
            <w:sz w:val="28"/>
            <w:szCs w:val="28"/>
          </w:rPr>
          <w:t>ч. ч. 1</w:t>
        </w:r>
      </w:hyperlink>
      <w:r w:rsidRPr="004843BB">
        <w:rPr>
          <w:rFonts w:ascii="PT Astra Serif" w:hAnsi="PT Astra Serif"/>
          <w:sz w:val="28"/>
          <w:szCs w:val="28"/>
        </w:rPr>
        <w:t xml:space="preserve">, </w:t>
      </w:r>
      <w:hyperlink r:id="rId64" w:history="1">
        <w:r w:rsidRPr="004843BB">
          <w:rPr>
            <w:rFonts w:ascii="PT Astra Serif" w:hAnsi="PT Astra Serif"/>
            <w:sz w:val="28"/>
            <w:szCs w:val="28"/>
          </w:rPr>
          <w:t>2 ст. 91</w:t>
        </w:r>
      </w:hyperlink>
      <w:r w:rsidRPr="004843BB">
        <w:rPr>
          <w:rFonts w:ascii="PT Astra Serif" w:hAnsi="PT Astra Serif"/>
          <w:sz w:val="28"/>
          <w:szCs w:val="28"/>
        </w:rPr>
        <w:t xml:space="preserve"> Закона об образовании).</w:t>
      </w:r>
    </w:p>
    <w:p w:rsidR="00B114D3" w:rsidRPr="004843BB" w:rsidRDefault="00B114D3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4843BB">
        <w:rPr>
          <w:rFonts w:ascii="PT Astra Serif" w:hAnsi="PT Astra Serif"/>
          <w:sz w:val="28"/>
          <w:szCs w:val="28"/>
        </w:rPr>
        <w:t xml:space="preserve">Лицензирование образовательной деятельности осуществляется на основе </w:t>
      </w:r>
      <w:hyperlink r:id="rId65" w:history="1">
        <w:r w:rsidRPr="004843BB">
          <w:rPr>
            <w:rFonts w:ascii="PT Astra Serif" w:hAnsi="PT Astra Serif"/>
            <w:sz w:val="28"/>
            <w:szCs w:val="28"/>
          </w:rPr>
          <w:t>Положения</w:t>
        </w:r>
      </w:hyperlink>
      <w:r w:rsidRPr="004843BB">
        <w:rPr>
          <w:rFonts w:ascii="PT Astra Serif" w:hAnsi="PT Astra Serif"/>
          <w:sz w:val="28"/>
          <w:szCs w:val="28"/>
        </w:rPr>
        <w:t xml:space="preserve"> о лицензировании образовательной деятельности (утв. Постановлением Правительства РФ от 28.10.2013 N 966).</w:t>
      </w:r>
    </w:p>
    <w:p w:rsidR="00B114D3" w:rsidRPr="004843BB" w:rsidRDefault="00B114D3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4843BB">
        <w:rPr>
          <w:rFonts w:ascii="PT Astra Serif" w:hAnsi="PT Astra Serif"/>
          <w:sz w:val="28"/>
          <w:szCs w:val="28"/>
        </w:rPr>
        <w:t xml:space="preserve">Для получения лицензии надо обратиться в орган исполнительной власти субъекта РФ в сфере образования (департамент, отдел, министерство образования и т.п.). Предоставление услуги по лицензированию такими органами осуществляется на основании Административного </w:t>
      </w:r>
      <w:hyperlink r:id="rId66" w:history="1">
        <w:r w:rsidRPr="004843BB">
          <w:rPr>
            <w:rFonts w:ascii="PT Astra Serif" w:hAnsi="PT Astra Serif"/>
            <w:sz w:val="28"/>
            <w:szCs w:val="28"/>
          </w:rPr>
          <w:t>регламента</w:t>
        </w:r>
      </w:hyperlink>
      <w:r w:rsidRPr="004843BB">
        <w:rPr>
          <w:rFonts w:ascii="PT Astra Serif" w:hAnsi="PT Astra Serif"/>
          <w:sz w:val="28"/>
          <w:szCs w:val="28"/>
        </w:rPr>
        <w:t xml:space="preserve"> предоставления органами государственной власти субъектов РФ, осуществляющими переданные полномочия РФ в сфере образования, государственной услуги по лицензированию образовательной деятельности, утв. Приказом </w:t>
      </w:r>
      <w:proofErr w:type="spellStart"/>
      <w:r w:rsidRPr="004843BB">
        <w:rPr>
          <w:rFonts w:ascii="PT Astra Serif" w:hAnsi="PT Astra Serif"/>
          <w:sz w:val="28"/>
          <w:szCs w:val="28"/>
        </w:rPr>
        <w:t>Рособрнадзора</w:t>
      </w:r>
      <w:proofErr w:type="spellEnd"/>
      <w:r w:rsidRPr="004843BB">
        <w:rPr>
          <w:rFonts w:ascii="PT Astra Serif" w:hAnsi="PT Astra Serif"/>
          <w:sz w:val="28"/>
          <w:szCs w:val="28"/>
        </w:rPr>
        <w:t xml:space="preserve"> от 25.03.2020 N 391 (далее - Регламент).</w:t>
      </w:r>
    </w:p>
    <w:p w:rsidR="00B114D3" w:rsidRPr="004843BB" w:rsidRDefault="00B114D3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4843BB">
        <w:rPr>
          <w:rFonts w:ascii="PT Astra Serif" w:hAnsi="PT Astra Serif"/>
          <w:sz w:val="28"/>
          <w:szCs w:val="28"/>
        </w:rPr>
        <w:t>Для получения лицензии надо представить (</w:t>
      </w:r>
      <w:hyperlink r:id="rId67" w:history="1">
        <w:r w:rsidRPr="004843BB">
          <w:rPr>
            <w:rFonts w:ascii="PT Astra Serif" w:hAnsi="PT Astra Serif"/>
            <w:sz w:val="28"/>
            <w:szCs w:val="28"/>
          </w:rPr>
          <w:t>п. 16</w:t>
        </w:r>
      </w:hyperlink>
      <w:r w:rsidRPr="004843BB">
        <w:rPr>
          <w:rFonts w:ascii="PT Astra Serif" w:hAnsi="PT Astra Serif"/>
          <w:sz w:val="28"/>
          <w:szCs w:val="28"/>
        </w:rPr>
        <w:t xml:space="preserve"> Регламента):</w:t>
      </w:r>
    </w:p>
    <w:p w:rsidR="00B114D3" w:rsidRPr="004843BB" w:rsidRDefault="00B114D3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4843BB">
        <w:rPr>
          <w:rFonts w:ascii="PT Astra Serif" w:hAnsi="PT Astra Serif"/>
          <w:sz w:val="28"/>
          <w:szCs w:val="28"/>
        </w:rPr>
        <w:t xml:space="preserve">1) заявление о предоставлении лицензии, заполненное в соответствии с </w:t>
      </w:r>
      <w:hyperlink r:id="rId68" w:history="1">
        <w:r w:rsidRPr="004843BB">
          <w:rPr>
            <w:rFonts w:ascii="PT Astra Serif" w:hAnsi="PT Astra Serif"/>
            <w:sz w:val="28"/>
            <w:szCs w:val="28"/>
          </w:rPr>
          <w:t>п. 1 ч. 1 ст. 13</w:t>
        </w:r>
      </w:hyperlink>
      <w:r w:rsidRPr="004843BB">
        <w:rPr>
          <w:rFonts w:ascii="PT Astra Serif" w:hAnsi="PT Astra Serif"/>
          <w:sz w:val="28"/>
          <w:szCs w:val="28"/>
        </w:rPr>
        <w:t xml:space="preserve"> Федерального закона от 04.05.2011 N 99-ФЗ "О лицензировании отдельных видов деятельности" (далее - Закон о лицензировании);</w:t>
      </w:r>
    </w:p>
    <w:p w:rsidR="00B114D3" w:rsidRPr="004843BB" w:rsidRDefault="00B114D3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4843BB">
        <w:rPr>
          <w:rFonts w:ascii="PT Astra Serif" w:hAnsi="PT Astra Serif"/>
          <w:sz w:val="28"/>
          <w:szCs w:val="28"/>
        </w:rPr>
        <w:t xml:space="preserve">2) реквизиты документов, подтверждающих наличие у соискателя лицензии на праве собственности или ином законном основании зданий, строений, сооружений, помещений и территорий в каждом из мест </w:t>
      </w:r>
      <w:r w:rsidRPr="004843BB">
        <w:rPr>
          <w:rFonts w:ascii="PT Astra Serif" w:hAnsi="PT Astra Serif"/>
          <w:sz w:val="28"/>
          <w:szCs w:val="28"/>
        </w:rPr>
        <w:lastRenderedPageBreak/>
        <w:t>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территории и сделки с ними не подлежат обязательной государственной регистрации в соответствии с законодательством РФ;</w:t>
      </w:r>
    </w:p>
    <w:p w:rsidR="00B114D3" w:rsidRPr="004843BB" w:rsidRDefault="00B114D3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4843BB">
        <w:rPr>
          <w:rFonts w:ascii="PT Astra Serif" w:hAnsi="PT Astra Serif"/>
          <w:sz w:val="28"/>
          <w:szCs w:val="28"/>
        </w:rPr>
        <w:t>3) подписанную руководителем организации, осуществляющей образовательную деятельность, справку о материально-техническом обеспечении образовательной деятельности по образовательным программам;</w:t>
      </w:r>
    </w:p>
    <w:p w:rsidR="00B114D3" w:rsidRPr="004843BB" w:rsidRDefault="00B114D3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4843BB">
        <w:rPr>
          <w:rFonts w:ascii="PT Astra Serif" w:hAnsi="PT Astra Serif"/>
          <w:sz w:val="28"/>
          <w:szCs w:val="28"/>
        </w:rPr>
        <w:t>4) подписанную руководителем организации, осуществляющей образовательную деятельность, справку о наличии разработанных и утвержденных организацией, осуществляющей образовательную деятельность, образовательных программ;</w:t>
      </w:r>
    </w:p>
    <w:p w:rsidR="00B114D3" w:rsidRPr="004843BB" w:rsidRDefault="00B114D3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4843BB">
        <w:rPr>
          <w:rFonts w:ascii="PT Astra Serif" w:hAnsi="PT Astra Serif"/>
          <w:sz w:val="28"/>
          <w:szCs w:val="28"/>
        </w:rPr>
        <w:t>5) реквизиты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B114D3" w:rsidRPr="004843BB" w:rsidRDefault="00B114D3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4843BB">
        <w:rPr>
          <w:rFonts w:ascii="PT Astra Serif" w:hAnsi="PT Astra Serif"/>
          <w:sz w:val="28"/>
          <w:szCs w:val="28"/>
        </w:rPr>
        <w:t xml:space="preserve">6) иные документы, указанные в </w:t>
      </w:r>
      <w:hyperlink r:id="rId69" w:history="1">
        <w:r w:rsidRPr="004843BB">
          <w:rPr>
            <w:rFonts w:ascii="PT Astra Serif" w:hAnsi="PT Astra Serif"/>
            <w:sz w:val="28"/>
            <w:szCs w:val="28"/>
          </w:rPr>
          <w:t>п. 16</w:t>
        </w:r>
      </w:hyperlink>
      <w:r w:rsidRPr="004843BB">
        <w:rPr>
          <w:rFonts w:ascii="PT Astra Serif" w:hAnsi="PT Astra Serif"/>
          <w:sz w:val="28"/>
          <w:szCs w:val="28"/>
        </w:rPr>
        <w:t xml:space="preserve"> Регламента.</w:t>
      </w:r>
    </w:p>
    <w:p w:rsidR="00B114D3" w:rsidRPr="004843BB" w:rsidRDefault="00B114D3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4843BB">
        <w:rPr>
          <w:rFonts w:ascii="PT Astra Serif" w:hAnsi="PT Astra Serif"/>
          <w:sz w:val="28"/>
          <w:szCs w:val="28"/>
        </w:rPr>
        <w:t>Заявления и документы (копии документов), необходимые для получения или переоформления лицензии, получения дубликата лицензии, копии лицензии, сведений из реестра лицензий представляются заявителем непосредственно или направляются в уполномоченный орган заказным почтовым отправлением с уведомлением о вручении либо в виде электронного документа, подписанного усиленной квалифицированной электронной подписью, через сеть Интернет, в том числе посредством Единого портала (</w:t>
      </w:r>
      <w:hyperlink r:id="rId70" w:history="1">
        <w:r w:rsidRPr="004843BB">
          <w:rPr>
            <w:rFonts w:ascii="PT Astra Serif" w:hAnsi="PT Astra Serif"/>
            <w:sz w:val="28"/>
            <w:szCs w:val="28"/>
          </w:rPr>
          <w:t>п. 28</w:t>
        </w:r>
      </w:hyperlink>
      <w:r w:rsidRPr="004843BB">
        <w:rPr>
          <w:rFonts w:ascii="PT Astra Serif" w:hAnsi="PT Astra Serif"/>
          <w:sz w:val="28"/>
          <w:szCs w:val="28"/>
        </w:rPr>
        <w:t xml:space="preserve"> Регламента).</w:t>
      </w:r>
    </w:p>
    <w:p w:rsidR="00B114D3" w:rsidRPr="004843BB" w:rsidRDefault="00B114D3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4843BB">
        <w:rPr>
          <w:rFonts w:ascii="PT Astra Serif" w:hAnsi="PT Astra Serif"/>
          <w:sz w:val="28"/>
          <w:szCs w:val="28"/>
        </w:rPr>
        <w:t xml:space="preserve">Срок принятия решения о предоставлении (об отказе в предоставлении) лицензии - 45 рабочих дней со дня поступления в уполномоченный орган надлежащим образом оформленного заявления о предоставлении лицензии на осуществление образовательной деятельности и документов (сведений), предусмотренных </w:t>
      </w:r>
      <w:hyperlink r:id="rId71" w:history="1">
        <w:r w:rsidRPr="004843BB">
          <w:rPr>
            <w:rFonts w:ascii="PT Astra Serif" w:hAnsi="PT Astra Serif"/>
            <w:sz w:val="28"/>
            <w:szCs w:val="28"/>
          </w:rPr>
          <w:t>п. п. 16</w:t>
        </w:r>
      </w:hyperlink>
      <w:r w:rsidRPr="004843BB">
        <w:rPr>
          <w:rFonts w:ascii="PT Astra Serif" w:hAnsi="PT Astra Serif"/>
          <w:sz w:val="28"/>
          <w:szCs w:val="28"/>
        </w:rPr>
        <w:t xml:space="preserve">, </w:t>
      </w:r>
      <w:hyperlink r:id="rId72" w:history="1">
        <w:r w:rsidRPr="004843BB">
          <w:rPr>
            <w:rFonts w:ascii="PT Astra Serif" w:hAnsi="PT Astra Serif"/>
            <w:sz w:val="28"/>
            <w:szCs w:val="28"/>
          </w:rPr>
          <w:t>17</w:t>
        </w:r>
      </w:hyperlink>
      <w:r w:rsidRPr="004843BB">
        <w:rPr>
          <w:rFonts w:ascii="PT Astra Serif" w:hAnsi="PT Astra Serif"/>
          <w:sz w:val="28"/>
          <w:szCs w:val="28"/>
        </w:rPr>
        <w:t xml:space="preserve"> Регламента (</w:t>
      </w:r>
      <w:proofErr w:type="spellStart"/>
      <w:r w:rsidR="007E386D" w:rsidRPr="004843BB">
        <w:rPr>
          <w:rFonts w:ascii="PT Astra Serif" w:hAnsi="PT Astra Serif"/>
          <w:sz w:val="28"/>
          <w:szCs w:val="28"/>
        </w:rPr>
        <w:fldChar w:fldCharType="begin"/>
      </w:r>
      <w:r w:rsidR="007E386D" w:rsidRPr="004843BB">
        <w:rPr>
          <w:rFonts w:ascii="PT Astra Serif" w:hAnsi="PT Astra Serif"/>
          <w:sz w:val="28"/>
          <w:szCs w:val="28"/>
        </w:rPr>
        <w:instrText xml:space="preserve"> HYPERLINK "consultantplus://offline/ref=21DC4C20D14365EB5F61A8E1FFF810F0A8BE38FBA52227894C7CA8992CE772113EA68ABA05DBE43FFA6430341213F4A73CACEF95C881007954WBL" </w:instrText>
      </w:r>
      <w:r w:rsidR="007E386D" w:rsidRPr="004843BB">
        <w:rPr>
          <w:rFonts w:ascii="PT Astra Serif" w:hAnsi="PT Astra Serif"/>
          <w:sz w:val="28"/>
          <w:szCs w:val="28"/>
        </w:rPr>
        <w:fldChar w:fldCharType="separate"/>
      </w:r>
      <w:r w:rsidRPr="004843BB">
        <w:rPr>
          <w:rFonts w:ascii="PT Astra Serif" w:hAnsi="PT Astra Serif"/>
          <w:sz w:val="28"/>
          <w:szCs w:val="28"/>
        </w:rPr>
        <w:t>пп</w:t>
      </w:r>
      <w:proofErr w:type="spellEnd"/>
      <w:r w:rsidRPr="004843BB">
        <w:rPr>
          <w:rFonts w:ascii="PT Astra Serif" w:hAnsi="PT Astra Serif"/>
          <w:sz w:val="28"/>
          <w:szCs w:val="28"/>
        </w:rPr>
        <w:t>. 1 п. 13</w:t>
      </w:r>
      <w:r w:rsidR="007E386D" w:rsidRPr="004843BB">
        <w:rPr>
          <w:rFonts w:ascii="PT Astra Serif" w:hAnsi="PT Astra Serif"/>
          <w:sz w:val="28"/>
          <w:szCs w:val="28"/>
        </w:rPr>
        <w:fldChar w:fldCharType="end"/>
      </w:r>
      <w:r w:rsidRPr="004843BB">
        <w:rPr>
          <w:rFonts w:ascii="PT Astra Serif" w:hAnsi="PT Astra Serif"/>
          <w:sz w:val="28"/>
          <w:szCs w:val="28"/>
        </w:rPr>
        <w:t xml:space="preserve"> Регламента).</w:t>
      </w:r>
    </w:p>
    <w:p w:rsidR="00B114D3" w:rsidRPr="004843BB" w:rsidRDefault="00B114D3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4843BB">
        <w:rPr>
          <w:rFonts w:ascii="PT Astra Serif" w:hAnsi="PT Astra Serif"/>
          <w:sz w:val="28"/>
          <w:szCs w:val="28"/>
        </w:rPr>
        <w:t>Выданная лицензия на осуществление образовательной деятельности действует бессрочно (</w:t>
      </w:r>
      <w:hyperlink r:id="rId73" w:history="1">
        <w:r w:rsidRPr="004843BB">
          <w:rPr>
            <w:rFonts w:ascii="PT Astra Serif" w:hAnsi="PT Astra Serif"/>
            <w:sz w:val="28"/>
            <w:szCs w:val="28"/>
          </w:rPr>
          <w:t>ч. 4 ст. 9</w:t>
        </w:r>
      </w:hyperlink>
      <w:r w:rsidRPr="004843BB">
        <w:rPr>
          <w:rFonts w:ascii="PT Astra Serif" w:hAnsi="PT Astra Serif"/>
          <w:sz w:val="28"/>
          <w:szCs w:val="28"/>
        </w:rPr>
        <w:t xml:space="preserve"> Закона о лицензировании).</w:t>
      </w:r>
    </w:p>
    <w:p w:rsidR="00B114D3" w:rsidRPr="004843BB" w:rsidRDefault="00B114D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721F49" w:rsidRPr="004843BB" w:rsidRDefault="00721F49">
      <w:pPr>
        <w:rPr>
          <w:rFonts w:ascii="PT Astra Serif" w:hAnsi="PT Astra Serif"/>
          <w:sz w:val="28"/>
          <w:szCs w:val="28"/>
        </w:rPr>
      </w:pPr>
    </w:p>
    <w:sectPr w:rsidR="00721F49" w:rsidRPr="004843BB" w:rsidSect="00166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A414E"/>
    <w:multiLevelType w:val="multilevel"/>
    <w:tmpl w:val="35F41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6674B3"/>
    <w:multiLevelType w:val="multilevel"/>
    <w:tmpl w:val="768A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D3"/>
    <w:rsid w:val="004843BB"/>
    <w:rsid w:val="004B0977"/>
    <w:rsid w:val="00721F49"/>
    <w:rsid w:val="007B71F8"/>
    <w:rsid w:val="007E386D"/>
    <w:rsid w:val="00B1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10CDB-DAA9-4AA1-970F-B89EE948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114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1DC4C20D14365EB5F61A8E1FFF810F0A8BE36F5AE2427894C7CA8992CE772113EA68ABA02DAE232AB3E20305B47F8B83CB0F095D68150W0L" TargetMode="External"/><Relationship Id="rId21" Type="http://schemas.openxmlformats.org/officeDocument/2006/relationships/hyperlink" Target="https://vip.1obraz.ru/" TargetMode="External"/><Relationship Id="rId42" Type="http://schemas.openxmlformats.org/officeDocument/2006/relationships/hyperlink" Target="consultantplus://offline/ref=21DC4C20D14365EB5F61A8E1FFF810F0A9BA38FAA92427894C7CA8992CE772113EA68ABA05DBE438F96430341213F4A73CACEF95C881007954WBL" TargetMode="External"/><Relationship Id="rId47" Type="http://schemas.openxmlformats.org/officeDocument/2006/relationships/hyperlink" Target="consultantplus://offline/ref=21DC4C20D14365EB5F61A8E1FFF810F0AAB33BFAA82627894C7CA8992CE772113EA68ABA05DBE43EF86430341213F4A73CACEF95C881007954WBL" TargetMode="External"/><Relationship Id="rId63" Type="http://schemas.openxmlformats.org/officeDocument/2006/relationships/hyperlink" Target="consultantplus://offline/ref=21DC4C20D14365EB5F61A8E1FFF810F0A8BF39FDAF2527894C7CA8992CE772113EA68ABA05DAE639F66430341213F4A73CACEF95C881007954WBL" TargetMode="External"/><Relationship Id="rId68" Type="http://schemas.openxmlformats.org/officeDocument/2006/relationships/hyperlink" Target="consultantplus://offline/ref=21DC4C20D14365EB5F61A8E1FFF810F0A8BE36F5A52427894C7CA8992CE772113EA68ABC07D0B068BB3A69645758F8A423B0EE955DW6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1DC4C20D14365EB5F61A8E1FFF810F0A8BE36F5AE2427894C7CA8992CE772113EA68ABA02D8E132AB3E20305B47F8B83CB0F095D68150W0L" TargetMode="External"/><Relationship Id="rId29" Type="http://schemas.openxmlformats.org/officeDocument/2006/relationships/hyperlink" Target="consultantplus://offline/ref=21DC4C20D14365EB5F61A8E1FFF810F0A8BE36F5AE2427894C7CA8992CE772113EA68ABA02DFE432AB3E20305B47F8B83CB0F095D68150W0L" TargetMode="External"/><Relationship Id="rId11" Type="http://schemas.openxmlformats.org/officeDocument/2006/relationships/hyperlink" Target="consultantplus://offline/ref=21DC4C20D14365EB5F61A8E1FFF810F0A8BF39FDAF2527894C7CA8992CE772113EA68ABA05DBE738FF6430341213F4A73CACEF95C881007954WBL" TargetMode="External"/><Relationship Id="rId24" Type="http://schemas.openxmlformats.org/officeDocument/2006/relationships/hyperlink" Target="consultantplus://offline/ref=21DC4C20D14365EB5F61A8E1FFF810F0A8BE36F5AE2427894C7CA8992CE772113EA68ABA02DAE032AB3E20305B47F8B83CB0F095D68150W0L" TargetMode="External"/><Relationship Id="rId32" Type="http://schemas.openxmlformats.org/officeDocument/2006/relationships/hyperlink" Target="consultantplus://offline/ref=21DC4C20D14365EB5F61A8E1FFF810F0A8BD3CFEA82627894C7CA8992CE772113EA68ABA05DBE43AF66430341213F4A73CACEF95C881007954WBL" TargetMode="External"/><Relationship Id="rId37" Type="http://schemas.openxmlformats.org/officeDocument/2006/relationships/hyperlink" Target="consultantplus://offline/ref=21DC4C20D14365EB5F61A8E1FFF810F0A8BE39F4A92427894C7CA8992CE772113EA68AB800D2EF6DAE2B31685747E7A73FACEC97D458W3L" TargetMode="External"/><Relationship Id="rId40" Type="http://schemas.openxmlformats.org/officeDocument/2006/relationships/hyperlink" Target="consultantplus://offline/ref=21DC4C20D14365EB5F61A8E1FFF810F0A8BE36F5AE2427894C7CA8992CE772113EA68ABA05DBE53AFD6430341213F4A73CACEF95C881007954WBL" TargetMode="External"/><Relationship Id="rId45" Type="http://schemas.openxmlformats.org/officeDocument/2006/relationships/hyperlink" Target="consultantplus://offline/ref=21DC4C20D14365EB5F61A8E1FFF810F0AAB33BFAA82627894C7CA8992CE772113EA68ABD0E8FB57DAA6265644847FBB83FB2EC59W7L" TargetMode="External"/><Relationship Id="rId53" Type="http://schemas.openxmlformats.org/officeDocument/2006/relationships/hyperlink" Target="consultantplus://offline/ref=21DC4C20D14365EB5F61A8E1FFF810F0AAB33BFAA82627894C7CA8992CE772113EA68ABA05DBE530FE6430341213F4A73CACEF95C881007954WBL" TargetMode="External"/><Relationship Id="rId58" Type="http://schemas.openxmlformats.org/officeDocument/2006/relationships/hyperlink" Target="consultantplus://offline/ref=21DC4C20D14365EB5F61A8E1FFF810F0A8BD39FEAC2027894C7CA8992CE772113EA68ABA05D9E03CF76430341213F4A73CACEF95C881007954WBL" TargetMode="External"/><Relationship Id="rId66" Type="http://schemas.openxmlformats.org/officeDocument/2006/relationships/hyperlink" Target="consultantplus://offline/ref=21DC4C20D14365EB5F61A8E1FFF810F0A8BE38FBA52227894C7CA8992CE772113EA68ABA05DBE438FA6430341213F4A73CACEF95C881007954WBL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21DC4C20D14365EB5F61A8E1FFF810F0A8BF39FDAF2527894C7CA8992CE772113EA68ABA05DBE638F76430341213F4A73CACEF95C881007954WBL" TargetMode="External"/><Relationship Id="rId61" Type="http://schemas.openxmlformats.org/officeDocument/2006/relationships/hyperlink" Target="consultantplus://offline/ref=21DC4C20D14365EB5F61A8E1FFF810F0A8BA36FCAB2327894C7CA8992CE772112CA6D2B604DAFA38FD7166655454W6L" TargetMode="External"/><Relationship Id="rId19" Type="http://schemas.openxmlformats.org/officeDocument/2006/relationships/hyperlink" Target="https://vip.1obraz.ru/" TargetMode="External"/><Relationship Id="rId14" Type="http://schemas.openxmlformats.org/officeDocument/2006/relationships/hyperlink" Target="consultantplus://offline/ref=21DC4C20D14365EB5F61A8E1FFF810F0A8BE36F5AE2427894C7CA8992CE772113EA68ABA02DAE432AB3E20305B47F8B83CB0F095D68150W0L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hyperlink" Target="consultantplus://offline/ref=21DC4C20D14365EB5F61A8E1FFF810F0A8BE36F5AE2427894C7CA8992CE772113EA68ABA02D8E732AB3E20305B47F8B83CB0F095D68150W0L" TargetMode="External"/><Relationship Id="rId30" Type="http://schemas.openxmlformats.org/officeDocument/2006/relationships/hyperlink" Target="consultantplus://offline/ref=21DC4C20D14365EB5F61A8E1FFF810F0A8BE36F5AE2427894C7CA8992CE772113EA68ABA02DFE432AB3E20305B47F8B83CB0F095D68150W0L" TargetMode="External"/><Relationship Id="rId35" Type="http://schemas.openxmlformats.org/officeDocument/2006/relationships/hyperlink" Target="consultantplus://offline/ref=21DC4C20D14365EB5F61A8E1FFF810F0A8BE39F4A92427894C7CA8992CE772113EA68ABA05DBE63EF96430341213F4A73CACEF95C881007954WBL" TargetMode="External"/><Relationship Id="rId43" Type="http://schemas.openxmlformats.org/officeDocument/2006/relationships/hyperlink" Target="consultantplus://offline/ref=21DC4C20D14365EB5F61A8E1FFF810F0AAB33BFAA82627894C7CA8992CE772113EA68ABA05DBE43FF76430341213F4A73CACEF95C881007954WBL" TargetMode="External"/><Relationship Id="rId48" Type="http://schemas.openxmlformats.org/officeDocument/2006/relationships/hyperlink" Target="consultantplus://offline/ref=21DC4C20D14365EB5F61A8E1FFF810F0AAB33BFAA82627894C7CA8992CE772113EA68ABA05DBE431FF6430341213F4A73CACEF95C881007954WBL" TargetMode="External"/><Relationship Id="rId56" Type="http://schemas.openxmlformats.org/officeDocument/2006/relationships/hyperlink" Target="consultantplus://offline/ref=21DC4C20D14365EB5F61A8E1FFF810F0AAB33BFAA82627894C7CA8992CE772113EA68ABA0E8FB57DAA6265644847FBB83FB2EC59W7L" TargetMode="External"/><Relationship Id="rId64" Type="http://schemas.openxmlformats.org/officeDocument/2006/relationships/hyperlink" Target="consultantplus://offline/ref=21DC4C20D14365EB5F61A8E1FFF810F0A8BF39FDAF2527894C7CA8992CE772113EA68ABA05DAE638FF6430341213F4A73CACEF95C881007954WBL" TargetMode="External"/><Relationship Id="rId69" Type="http://schemas.openxmlformats.org/officeDocument/2006/relationships/hyperlink" Target="consultantplus://offline/ref=21DC4C20D14365EB5F61A8E1FFF810F0A8BE38FBA52227894C7CA8992CE772113EA68ABA05DBE430F66430341213F4A73CACEF95C881007954WBL" TargetMode="External"/><Relationship Id="rId8" Type="http://schemas.openxmlformats.org/officeDocument/2006/relationships/hyperlink" Target="consultantplus://offline/ref=21DC4C20D14365EB5F61A8E1FFF810F0A8BF39FDAF2527894C7CA8992CE772113EA68ABA05DBE73BFD6430341213F4A73CACEF95C881007954WBL" TargetMode="External"/><Relationship Id="rId51" Type="http://schemas.openxmlformats.org/officeDocument/2006/relationships/hyperlink" Target="consultantplus://offline/ref=21DC4C20D14365EB5F61A8E1FFF810F0AAB33BFAA82627894C7CA8992CE772113EA68ABA05DBE53BF66430341213F4A73CACEF95C881007954WBL" TargetMode="External"/><Relationship Id="rId72" Type="http://schemas.openxmlformats.org/officeDocument/2006/relationships/hyperlink" Target="consultantplus://offline/ref=21DC4C20D14365EB5F61A8E1FFF810F0A8BE38FBA52227894C7CA8992CE772113EA68ABA05DBE53BF66430341213F4A73CACEF95C881007954WB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1DC4C20D14365EB5F61A8E1FFF810F0A8BF39FDAF2527894C7CA8992CE772113EA68ABA05DBE73BFA6430341213F4A73CACEF95C881007954WBL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hyperlink" Target="consultantplus://offline/ref=21DC4C20D14365EB5F61A8E1FFF810F0A8BE36F5AE2427894C7CA8992CE772113EA68ABA02D8E632AB3E20305B47F8B83CB0F095D68150W0L" TargetMode="External"/><Relationship Id="rId33" Type="http://schemas.openxmlformats.org/officeDocument/2006/relationships/hyperlink" Target="consultantplus://offline/ref=21DC4C20D14365EB5F61A8E1FFF810F0A8BF39FDAF2527894C7CA8992CE772113EA68ABA05DBE03CF96430341213F4A73CACEF95C881007954WBL" TargetMode="External"/><Relationship Id="rId38" Type="http://schemas.openxmlformats.org/officeDocument/2006/relationships/hyperlink" Target="consultantplus://offline/ref=21DC4C20D14365EB5F61A8E1FFF810F0A8BD39FEAC2027894C7CA8992CE772113EA68ABA05DAEC3FF86430341213F4A73CACEF95C881007954WBL" TargetMode="External"/><Relationship Id="rId46" Type="http://schemas.openxmlformats.org/officeDocument/2006/relationships/hyperlink" Target="consultantplus://offline/ref=21DC4C20D14365EB5F61A8E1FFF810F0AAB33BFAA82627894C7CA8992CE772113EA68ABA05DBE43EF96430341213F4A73CACEF95C881007954WBL" TargetMode="External"/><Relationship Id="rId59" Type="http://schemas.openxmlformats.org/officeDocument/2006/relationships/hyperlink" Target="consultantplus://offline/ref=21DC4C20D14365EB5F61A8E1FFF810F0A8BF39FDAF2527894C7CA8992CE772113EA68ABA05DBE23DF86430341213F4A73CACEF95C881007954WBL" TargetMode="External"/><Relationship Id="rId67" Type="http://schemas.openxmlformats.org/officeDocument/2006/relationships/hyperlink" Target="consultantplus://offline/ref=21DC4C20D14365EB5F61A8E1FFF810F0A8BE38FBA52227894C7CA8992CE772113EA68ABA05DBE430F66430341213F4A73CACEF95C881007954WBL" TargetMode="External"/><Relationship Id="rId20" Type="http://schemas.openxmlformats.org/officeDocument/2006/relationships/hyperlink" Target="https://vip.1obraz.ru/" TargetMode="External"/><Relationship Id="rId41" Type="http://schemas.openxmlformats.org/officeDocument/2006/relationships/hyperlink" Target="consultantplus://offline/ref=21DC4C20D14365EB5F61A8E1FFF810F0AAB33BFAA82627894C7CA8992CE772113EA68ABA05DBE438FB6430341213F4A73CACEF95C881007954WBL" TargetMode="External"/><Relationship Id="rId54" Type="http://schemas.openxmlformats.org/officeDocument/2006/relationships/hyperlink" Target="consultantplus://offline/ref=21DC4C20D14365EB5F61A8E1FFF810F0AAB33BFAA82627894C7CA8992CE772113EA68ABA03D0B068BB3A69645758F8A423B0EE955DW6L" TargetMode="External"/><Relationship Id="rId62" Type="http://schemas.openxmlformats.org/officeDocument/2006/relationships/hyperlink" Target="consultantplus://offline/ref=21DC4C20D14365EB5F61A8E1FFF810F0A9B33CFCA92527894C7CA8992CE772112CA6D2B604DAFA38FD7166655454W6L" TargetMode="External"/><Relationship Id="rId70" Type="http://schemas.openxmlformats.org/officeDocument/2006/relationships/hyperlink" Target="consultantplus://offline/ref=21DC4C20D14365EB5F61A8E1FFF810F0A8BE38FBA52227894C7CA8992CE772113EA68ABA05DBE639FE6430341213F4A73CACEF95C881007954WBL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1DC4C20D14365EB5F61A8E1FFF810F0A8BF39FDAF2527894C7CA8992CE772113EA68ABA05DBE738FC6430341213F4A73CACEF95C881007954WBL" TargetMode="Externa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consultantplus://offline/ref=21DC4C20D14365EB5F61A8E1FFF810F0A8BE36F5AE2427894C7CA8992CE772113EA68ABA02D8E132AB3E20305B47F8B83CB0F095D68150W0L" TargetMode="External"/><Relationship Id="rId28" Type="http://schemas.openxmlformats.org/officeDocument/2006/relationships/hyperlink" Target="consultantplus://offline/ref=21DC4C20D14365EB5F61A8E1FFF810F0A8BE36F5AE2427894C7CA8992CE772113EA68ABA02D8E332AB3E20305B47F8B83CB0F095D68150W0L" TargetMode="External"/><Relationship Id="rId36" Type="http://schemas.openxmlformats.org/officeDocument/2006/relationships/hyperlink" Target="consultantplus://offline/ref=21DC4C20D14365EB5F61A8E1FFF810F0A8BD3CFEA82627894C7CA8992CE772113EA68ABA05DFE431F86430341213F4A73CACEF95C881007954WBL" TargetMode="External"/><Relationship Id="rId49" Type="http://schemas.openxmlformats.org/officeDocument/2006/relationships/hyperlink" Target="consultantplus://offline/ref=21DC4C20D14365EB5F61A8E1FFF810F0AAB33BFAA82627894C7CA8992CE772113EA68ABA05DBE431F96430341213F4A73CACEF95C881007954WBL" TargetMode="External"/><Relationship Id="rId57" Type="http://schemas.openxmlformats.org/officeDocument/2006/relationships/hyperlink" Target="consultantplus://offline/ref=21DC4C20D14365EB5F61A8E1FFF810F0AAB33BFAA82627894C7CA8992CE772113EA68ABA05DBE43DFA6430341213F4A73CACEF95C881007954WBL" TargetMode="External"/><Relationship Id="rId10" Type="http://schemas.openxmlformats.org/officeDocument/2006/relationships/hyperlink" Target="consultantplus://offline/ref=21DC4C20D14365EB5F61A8E1FFF810F0A8BF39FDAF2527894C7CA8992CE772113EA68ABA05DBE739F86430341213F4A73CACEF95C881007954WBL" TargetMode="External"/><Relationship Id="rId31" Type="http://schemas.openxmlformats.org/officeDocument/2006/relationships/hyperlink" Target="consultantplus://offline/ref=21DC4C20D14365EB5F61A8E1FFF810F0A8BF36FDAC2027894C7CA8992CE772113EA68AB905D2EF6DAE2B31685747E7A73FACEC97D458W3L" TargetMode="External"/><Relationship Id="rId44" Type="http://schemas.openxmlformats.org/officeDocument/2006/relationships/hyperlink" Target="consultantplus://offline/ref=21DC4C20D14365EB5F61A8E1FFF810F0AAB33BFAA82627894C7CA8992CE772113EA68ABA05DBE63EF66430341213F4A73CACEF95C881007954WBL" TargetMode="External"/><Relationship Id="rId52" Type="http://schemas.openxmlformats.org/officeDocument/2006/relationships/hyperlink" Target="consultantplus://offline/ref=21DC4C20D14365EB5F61A8E1FFF810F0AAB33BFAA82627894C7CA8992CE772113EA68ABA05DBE531F86430341213F4A73CACEF95C881007954WBL" TargetMode="External"/><Relationship Id="rId60" Type="http://schemas.openxmlformats.org/officeDocument/2006/relationships/hyperlink" Target="consultantplus://offline/ref=21DC4C20D14365EB5F61A8E1FFF810F0A8BF39FDAF2527894C7CA8992CE772113EA68ABA05DBE63BF86430341213F4A73CACEF95C881007954WBL" TargetMode="External"/><Relationship Id="rId65" Type="http://schemas.openxmlformats.org/officeDocument/2006/relationships/hyperlink" Target="consultantplus://offline/ref=21DC4C20D14365EB5F61A8E1FFF810F0A8BF38FEA82227894C7CA8992CE772113EA68ABA05DBE438FE6430341213F4A73CACEF95C881007954WBL" TargetMode="External"/><Relationship Id="rId73" Type="http://schemas.openxmlformats.org/officeDocument/2006/relationships/hyperlink" Target="consultantplus://offline/ref=21DC4C20D14365EB5F61A8E1FFF810F0A8BE36F5A52427894C7CA8992CE772113EA68ABA05DBE430FE6430341213F4A73CACEF95C881007954W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DC4C20D14365EB5F61A8E1FFF810F0A8BF39FDAF2527894C7CA8992CE772113EA68ABA05DBE03CFA6430341213F4A73CACEF95C881007954WBL" TargetMode="External"/><Relationship Id="rId13" Type="http://schemas.openxmlformats.org/officeDocument/2006/relationships/hyperlink" Target="consultantplus://offline/ref=21DC4C20D14365EB5F61A8E1FFF810F0A8BE36F5AE2427894C7CA8992CE772113EA68ABA04DCE532AB3E20305B47F8B83CB0F095D68150W0L" TargetMode="External"/><Relationship Id="rId18" Type="http://schemas.openxmlformats.org/officeDocument/2006/relationships/hyperlink" Target="https://vip.1obraz.ru/" TargetMode="External"/><Relationship Id="rId39" Type="http://schemas.openxmlformats.org/officeDocument/2006/relationships/hyperlink" Target="consultantplus://offline/ref=21DC4C20D14365EB5F61A8E1FFF810F0A8BD39FEAC2027894C7CA8992CE772113EA68ABA05DAEC3FF86430341213F4A73CACEF95C881007954WBL" TargetMode="External"/><Relationship Id="rId34" Type="http://schemas.openxmlformats.org/officeDocument/2006/relationships/hyperlink" Target="consultantplus://offline/ref=21DC4C20D14365EB5F61A8E1FFF810F0A8BE39F4A92427894C7CA8992CE772113EA68ABA05DBE63DFC6430341213F4A73CACEF95C881007954WBL" TargetMode="External"/><Relationship Id="rId50" Type="http://schemas.openxmlformats.org/officeDocument/2006/relationships/hyperlink" Target="consultantplus://offline/ref=21DC4C20D14365EB5F61A8E1FFF810F0AAB33BFAA82627894C7CA8992CE772113EA68ABA05DBE53BFF6430341213F4A73CACEF95C881007954WBL" TargetMode="External"/><Relationship Id="rId55" Type="http://schemas.openxmlformats.org/officeDocument/2006/relationships/hyperlink" Target="consultantplus://offline/ref=21DC4C20D14365EB5F61A8E1FFF810F0AAB33BFAA82627894C7CA8992CE772113EA68ABA05DBE530F96430341213F4A73CACEF95C881007954WBL" TargetMode="External"/><Relationship Id="rId7" Type="http://schemas.openxmlformats.org/officeDocument/2006/relationships/hyperlink" Target="consultantplus://offline/ref=21DC4C20D14365EB5F61A8E1FFF810F0A8BF39FDAF2527894C7CA8992CE772113EA68ABA05DBE739F96430341213F4A73CACEF95C881007954WBL" TargetMode="External"/><Relationship Id="rId71" Type="http://schemas.openxmlformats.org/officeDocument/2006/relationships/hyperlink" Target="consultantplus://offline/ref=21DC4C20D14365EB5F61A8E1FFF810F0A8BE38FBA52227894C7CA8992CE772113EA68ABA05DBE430F66430341213F4A73CACEF95C881007954W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4446</Words>
  <Characters>25347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Мельник</dc:creator>
  <cp:keywords/>
  <dc:description/>
  <cp:lastModifiedBy>Наталья Мельник</cp:lastModifiedBy>
  <cp:revision>4</cp:revision>
  <dcterms:created xsi:type="dcterms:W3CDTF">2020-12-11T11:22:00Z</dcterms:created>
  <dcterms:modified xsi:type="dcterms:W3CDTF">2020-12-21T07:15:00Z</dcterms:modified>
</cp:coreProperties>
</file>