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tabs>
          <w:tab w:val="left" w:pos="5387"/>
        </w:tabs>
        <w:autoSpaceDE w:val="0"/>
        <w:autoSpaceDN w:val="0"/>
        <w:adjustRightInd w:val="0"/>
        <w:spacing w:after="0" w:line="360" w:lineRule="auto"/>
        <w:ind w:left="4962"/>
        <w:jc w:val="both"/>
        <w:rPr>
          <w:rFonts w:ascii="PT Astra Serif" w:eastAsiaTheme="minorEastAsia" w:hAnsi="PT Astra Serif" w:cs="Arial"/>
          <w:bCs/>
          <w:sz w:val="28"/>
          <w:szCs w:val="28"/>
          <w:lang w:eastAsia="ru-RU"/>
        </w:rPr>
      </w:pPr>
      <w:bookmarkStart w:id="0" w:name="sub_1000"/>
      <w:r>
        <w:rPr>
          <w:rFonts w:ascii="PT Astra Serif" w:eastAsiaTheme="minorEastAsia" w:hAnsi="PT Astra Serif" w:cs="Arial"/>
          <w:bCs/>
          <w:sz w:val="28"/>
          <w:szCs w:val="28"/>
          <w:lang w:eastAsia="ru-RU"/>
        </w:rPr>
        <w:t>Приложение № 1</w:t>
      </w:r>
    </w:p>
    <w:p>
      <w:pPr>
        <w:widowControl w:val="0"/>
        <w:tabs>
          <w:tab w:val="left" w:pos="5387"/>
        </w:tabs>
        <w:autoSpaceDE w:val="0"/>
        <w:autoSpaceDN w:val="0"/>
        <w:adjustRightInd w:val="0"/>
        <w:spacing w:after="0" w:line="240" w:lineRule="auto"/>
        <w:ind w:left="4962"/>
        <w:jc w:val="both"/>
        <w:rPr>
          <w:rFonts w:ascii="PT Astra Serif" w:eastAsiaTheme="minorEastAsia" w:hAnsi="PT Astra Serif" w:cs="Arial"/>
          <w:bCs/>
          <w:sz w:val="28"/>
          <w:szCs w:val="28"/>
          <w:lang w:eastAsia="ru-RU"/>
        </w:rPr>
      </w:pPr>
      <w:r>
        <w:rPr>
          <w:rFonts w:ascii="PT Astra Serif" w:eastAsiaTheme="minorEastAsia" w:hAnsi="PT Astra Serif" w:cs="Arial"/>
          <w:bCs/>
          <w:sz w:val="28"/>
          <w:szCs w:val="28"/>
          <w:lang w:eastAsia="ru-RU"/>
        </w:rPr>
        <w:t>УТВЕРЖДЕНО</w:t>
      </w:r>
    </w:p>
    <w:p>
      <w:pPr>
        <w:widowControl w:val="0"/>
        <w:tabs>
          <w:tab w:val="left" w:pos="5387"/>
        </w:tabs>
        <w:autoSpaceDE w:val="0"/>
        <w:autoSpaceDN w:val="0"/>
        <w:adjustRightInd w:val="0"/>
        <w:spacing w:after="0" w:line="240" w:lineRule="auto"/>
        <w:ind w:left="4962"/>
        <w:jc w:val="both"/>
        <w:rPr>
          <w:rFonts w:ascii="PT Astra Serif" w:eastAsiaTheme="minorEastAsia" w:hAnsi="PT Astra Serif" w:cs="Arial"/>
          <w:bCs/>
          <w:sz w:val="28"/>
          <w:szCs w:val="28"/>
          <w:lang w:eastAsia="ru-RU"/>
        </w:rPr>
      </w:pPr>
      <w:r>
        <w:rPr>
          <w:rFonts w:ascii="PT Astra Serif" w:eastAsiaTheme="minorEastAsia" w:hAnsi="PT Astra Serif" w:cs="Arial"/>
          <w:bCs/>
          <w:sz w:val="28"/>
          <w:szCs w:val="28"/>
          <w:lang w:eastAsia="ru-RU"/>
        </w:rPr>
        <w:t>постановлением</w:t>
      </w:r>
    </w:p>
    <w:p>
      <w:pPr>
        <w:widowControl w:val="0"/>
        <w:tabs>
          <w:tab w:val="left" w:pos="5387"/>
        </w:tabs>
        <w:autoSpaceDE w:val="0"/>
        <w:autoSpaceDN w:val="0"/>
        <w:adjustRightInd w:val="0"/>
        <w:spacing w:after="0" w:line="240" w:lineRule="auto"/>
        <w:ind w:left="4962"/>
        <w:jc w:val="both"/>
        <w:rPr>
          <w:rFonts w:ascii="PT Astra Serif" w:eastAsiaTheme="minorEastAsia" w:hAnsi="PT Astra Serif" w:cs="Arial"/>
          <w:bCs/>
          <w:sz w:val="28"/>
          <w:szCs w:val="28"/>
          <w:lang w:eastAsia="ru-RU"/>
        </w:rPr>
      </w:pPr>
      <w:r>
        <w:rPr>
          <w:rFonts w:ascii="PT Astra Serif" w:eastAsiaTheme="minorEastAsia" w:hAnsi="PT Astra Serif" w:cs="Arial"/>
          <w:bCs/>
          <w:sz w:val="28"/>
          <w:szCs w:val="28"/>
          <w:lang w:eastAsia="ru-RU"/>
        </w:rPr>
        <w:t>Администрации Тазовского района</w:t>
      </w:r>
    </w:p>
    <w:p>
      <w:pPr>
        <w:widowControl w:val="0"/>
        <w:tabs>
          <w:tab w:val="left" w:pos="5387"/>
        </w:tabs>
        <w:autoSpaceDE w:val="0"/>
        <w:autoSpaceDN w:val="0"/>
        <w:adjustRightInd w:val="0"/>
        <w:spacing w:after="0" w:line="240" w:lineRule="auto"/>
        <w:ind w:left="4962"/>
        <w:jc w:val="both"/>
        <w:rPr>
          <w:rFonts w:ascii="PT Astra Serif" w:eastAsiaTheme="minorEastAsia" w:hAnsi="PT Astra Serif" w:cs="Arial"/>
          <w:bCs/>
          <w:sz w:val="28"/>
          <w:szCs w:val="28"/>
          <w:lang w:eastAsia="ru-RU"/>
        </w:rPr>
      </w:pPr>
      <w:r>
        <w:rPr>
          <w:rFonts w:ascii="PT Astra Serif" w:eastAsiaTheme="minorEastAsia" w:hAnsi="PT Astra Serif" w:cs="Arial"/>
          <w:bCs/>
          <w:sz w:val="28"/>
          <w:szCs w:val="28"/>
          <w:lang w:eastAsia="ru-RU"/>
        </w:rPr>
        <w:t>от 24 сентября 2019 года № 917</w:t>
      </w:r>
      <w:bookmarkStart w:id="1" w:name="_GoBack"/>
      <w:bookmarkEnd w:id="1"/>
    </w:p>
    <w:bookmarkEnd w:id="0"/>
    <w:p>
      <w:pPr>
        <w:widowControl w:val="0"/>
        <w:autoSpaceDE w:val="0"/>
        <w:autoSpaceDN w:val="0"/>
        <w:adjustRightInd w:val="0"/>
        <w:spacing w:after="0" w:line="240" w:lineRule="auto"/>
        <w:jc w:val="both"/>
        <w:rPr>
          <w:rFonts w:ascii="PT Astra Serif" w:eastAsiaTheme="minorEastAsia" w:hAnsi="PT Astra Serif" w:cs="Arial"/>
          <w:sz w:val="28"/>
          <w:szCs w:val="28"/>
          <w:lang w:eastAsia="ru-RU"/>
        </w:rPr>
      </w:pPr>
    </w:p>
    <w:p>
      <w:pPr>
        <w:widowControl w:val="0"/>
        <w:autoSpaceDE w:val="0"/>
        <w:autoSpaceDN w:val="0"/>
        <w:adjustRightInd w:val="0"/>
        <w:spacing w:after="0" w:line="240" w:lineRule="auto"/>
        <w:jc w:val="center"/>
        <w:rPr>
          <w:rFonts w:ascii="PT Astra Serif" w:eastAsiaTheme="minorEastAsia" w:hAnsi="PT Astra Serif" w:cs="Arial"/>
          <w:sz w:val="28"/>
          <w:szCs w:val="28"/>
          <w:lang w:eastAsia="ru-RU"/>
        </w:rPr>
      </w:pPr>
    </w:p>
    <w:p>
      <w:pPr>
        <w:widowControl w:val="0"/>
        <w:autoSpaceDE w:val="0"/>
        <w:autoSpaceDN w:val="0"/>
        <w:adjustRightInd w:val="0"/>
        <w:spacing w:after="0" w:line="240" w:lineRule="auto"/>
        <w:jc w:val="center"/>
        <w:rPr>
          <w:rFonts w:ascii="PT Astra Serif" w:eastAsiaTheme="minorEastAsia" w:hAnsi="PT Astra Serif" w:cs="Arial"/>
          <w:sz w:val="28"/>
          <w:szCs w:val="28"/>
          <w:lang w:eastAsia="ru-RU"/>
        </w:rPr>
      </w:pPr>
    </w:p>
    <w:p>
      <w:pPr>
        <w:widowControl w:val="0"/>
        <w:autoSpaceDE w:val="0"/>
        <w:autoSpaceDN w:val="0"/>
        <w:adjustRightInd w:val="0"/>
        <w:spacing w:after="0" w:line="240" w:lineRule="auto"/>
        <w:jc w:val="center"/>
        <w:rPr>
          <w:rFonts w:ascii="PT Astra Serif" w:eastAsiaTheme="minorEastAsia" w:hAnsi="PT Astra Serif" w:cs="Arial"/>
          <w:b/>
          <w:sz w:val="28"/>
          <w:szCs w:val="28"/>
          <w:lang w:eastAsia="ru-RU"/>
        </w:rPr>
      </w:pPr>
      <w:r>
        <w:rPr>
          <w:rFonts w:ascii="PT Astra Serif" w:eastAsiaTheme="minorEastAsia" w:hAnsi="PT Astra Serif" w:cs="Arial"/>
          <w:b/>
          <w:sz w:val="28"/>
          <w:szCs w:val="28"/>
          <w:lang w:eastAsia="ru-RU"/>
        </w:rPr>
        <w:t>П О Л О Ж Е Н И Е</w:t>
      </w:r>
    </w:p>
    <w:p>
      <w:pPr>
        <w:widowControl w:val="0"/>
        <w:autoSpaceDE w:val="0"/>
        <w:autoSpaceDN w:val="0"/>
        <w:adjustRightInd w:val="0"/>
        <w:spacing w:after="0" w:line="240" w:lineRule="auto"/>
        <w:jc w:val="center"/>
        <w:rPr>
          <w:rFonts w:ascii="PT Astra Serif" w:eastAsiaTheme="minorEastAsia" w:hAnsi="PT Astra Serif" w:cs="Arial"/>
          <w:b/>
          <w:sz w:val="28"/>
          <w:szCs w:val="28"/>
          <w:lang w:eastAsia="ru-RU"/>
        </w:rPr>
      </w:pPr>
      <w:r>
        <w:rPr>
          <w:rFonts w:ascii="PT Astra Serif" w:eastAsiaTheme="minorEastAsia" w:hAnsi="PT Astra Serif" w:cs="Arial"/>
          <w:b/>
          <w:sz w:val="28"/>
          <w:szCs w:val="28"/>
          <w:lang w:eastAsia="ru-RU"/>
        </w:rPr>
        <w:t>о формировании и финансовом обеспечении</w:t>
      </w:r>
    </w:p>
    <w:p>
      <w:pPr>
        <w:widowControl w:val="0"/>
        <w:autoSpaceDE w:val="0"/>
        <w:autoSpaceDN w:val="0"/>
        <w:adjustRightInd w:val="0"/>
        <w:spacing w:after="0" w:line="240" w:lineRule="auto"/>
        <w:jc w:val="center"/>
        <w:rPr>
          <w:rFonts w:ascii="PT Astra Serif" w:eastAsiaTheme="minorEastAsia" w:hAnsi="PT Astra Serif" w:cs="Arial"/>
          <w:b/>
          <w:sz w:val="28"/>
          <w:szCs w:val="28"/>
          <w:lang w:eastAsia="ru-RU"/>
        </w:rPr>
      </w:pPr>
      <w:r>
        <w:rPr>
          <w:rFonts w:ascii="PT Astra Serif" w:eastAsiaTheme="minorEastAsia" w:hAnsi="PT Astra Serif" w:cs="Arial"/>
          <w:b/>
          <w:sz w:val="28"/>
          <w:szCs w:val="28"/>
          <w:lang w:eastAsia="ru-RU"/>
        </w:rPr>
        <w:t>выполнения муниципального задания</w:t>
      </w:r>
    </w:p>
    <w:p>
      <w:pPr>
        <w:widowControl w:val="0"/>
        <w:autoSpaceDE w:val="0"/>
        <w:autoSpaceDN w:val="0"/>
        <w:adjustRightInd w:val="0"/>
        <w:spacing w:after="0" w:line="240" w:lineRule="auto"/>
        <w:jc w:val="center"/>
        <w:rPr>
          <w:rFonts w:ascii="PT Astra Serif" w:eastAsiaTheme="minorEastAsia" w:hAnsi="PT Astra Serif" w:cs="Arial"/>
          <w:b/>
          <w:sz w:val="28"/>
          <w:szCs w:val="28"/>
          <w:lang w:eastAsia="ru-RU"/>
        </w:rPr>
      </w:pPr>
    </w:p>
    <w:p>
      <w:pPr>
        <w:widowControl w:val="0"/>
        <w:autoSpaceDE w:val="0"/>
        <w:autoSpaceDN w:val="0"/>
        <w:adjustRightInd w:val="0"/>
        <w:spacing w:after="0" w:line="240" w:lineRule="auto"/>
        <w:jc w:val="center"/>
        <w:rPr>
          <w:rFonts w:ascii="PT Astra Serif" w:eastAsiaTheme="minorEastAsia" w:hAnsi="PT Astra Serif" w:cs="Arial"/>
          <w:b/>
          <w:sz w:val="28"/>
          <w:szCs w:val="28"/>
          <w:lang w:eastAsia="ru-RU"/>
        </w:rPr>
      </w:pPr>
    </w:p>
    <w:p>
      <w:pPr>
        <w:pStyle w:val="ae"/>
        <w:numPr>
          <w:ilvl w:val="0"/>
          <w:numId w:val="3"/>
        </w:numPr>
        <w:ind w:left="0" w:firstLine="0"/>
        <w:jc w:val="center"/>
        <w:rPr>
          <w:rFonts w:ascii="PT Astra Serif" w:hAnsi="PT Astra Serif"/>
          <w:b/>
          <w:sz w:val="28"/>
          <w:szCs w:val="28"/>
        </w:rPr>
      </w:pPr>
      <w:bookmarkStart w:id="2" w:name="sub_100"/>
      <w:r>
        <w:rPr>
          <w:rFonts w:ascii="PT Astra Serif" w:hAnsi="PT Astra Serif"/>
          <w:b/>
          <w:sz w:val="28"/>
          <w:szCs w:val="28"/>
        </w:rPr>
        <w:t>Общие положения</w:t>
      </w:r>
    </w:p>
    <w:bookmarkEnd w:id="2"/>
    <w:p>
      <w:pPr>
        <w:pStyle w:val="ae"/>
        <w:ind w:firstLine="0"/>
        <w:jc w:val="center"/>
        <w:rPr>
          <w:rFonts w:ascii="PT Astra Serif" w:hAnsi="PT Astra Serif"/>
          <w:b/>
          <w:sz w:val="28"/>
          <w:szCs w:val="28"/>
        </w:rPr>
      </w:pP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 w:name="sub_11"/>
      <w:r>
        <w:rPr>
          <w:rFonts w:ascii="PT Astra Serif" w:hAnsi="PT Astra Serif" w:cs="Arial"/>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автономными учреждениями, а также муниципальными казенными учреждениями (далее - муниципальные учреждения).</w:t>
      </w:r>
    </w:p>
    <w:bookmarkEnd w:id="3"/>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Муниципальное задание устанавливается для муниципальных учреждений, определенных в соответствии с решением Администрации Тазовского района, отраслевого (функционального) органа Администрации Тазовского района, осуществляющего бюджетные функции и полномочия главного распорядителя бюджетных средств (далее - учредители).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4" w:name="sub_13"/>
      <w:r>
        <w:rPr>
          <w:rFonts w:ascii="PT Astra Serif" w:hAnsi="PT Astra Serif" w:cs="Arial"/>
          <w:sz w:val="28"/>
          <w:szCs w:val="28"/>
        </w:rPr>
        <w:t>Муниципальные задания разрабатываются в целях обеспечения соответствия бюджетных ассигнований на оказание муниципальных услуг (выполнение работ) с непосредственным результатом, характеризующим объем                      и качество оказанных (выполненных) муниципальными учреждениями муниципальных услуг (работ).</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5" w:name="sub_14"/>
      <w:bookmarkEnd w:id="4"/>
      <w:r>
        <w:rPr>
          <w:rFonts w:ascii="PT Astra Serif" w:hAnsi="PT Astra Serif" w:cs="Arial"/>
          <w:sz w:val="28"/>
          <w:szCs w:val="28"/>
        </w:rPr>
        <w:t>Показатели муниципальных заданий используются при составлении проекта бюджета муниципального образования на очередной финансовый год                      и плановый период для планирования бюджетных ассигнований на оказание муниципальных услуг (выполнение работ), составлении бюджетной сметы муниципального казенного учреждения, а также для определения объема субсидии муниципальным учреждениям на финансовое обеспечение выполнения ими муниципального задания.</w:t>
      </w:r>
    </w:p>
    <w:bookmarkEnd w:id="5"/>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Предусмотренные настоящим Положением мероприятия                                     по формированию муниципальных заданий, включая предписанные процедуры согласования, осуществляются в порядке и сроки, установленные графиком разработки проекта бюджета муниципального образования на очередной финансовый год и плановый период, утвержденным нормативным правовым актом Администрации Тазовского района, если иное не установлено                 </w:t>
      </w:r>
      <w:r>
        <w:rPr>
          <w:rFonts w:ascii="PT Astra Serif" w:hAnsi="PT Astra Serif" w:cs="Arial"/>
          <w:sz w:val="28"/>
          <w:szCs w:val="28"/>
        </w:rPr>
        <w:lastRenderedPageBreak/>
        <w:t>настоящим Положением.</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6" w:name="sub_16"/>
      <w:r>
        <w:rPr>
          <w:rFonts w:ascii="PT Astra Serif" w:hAnsi="PT Astra Serif" w:cs="Arial"/>
          <w:sz w:val="28"/>
          <w:szCs w:val="28"/>
        </w:rPr>
        <w:t xml:space="preserve">Понятия и термины, используемые в настоящем Положении, применяются в соответствии со значениями понятий и терминов, определенными </w:t>
      </w:r>
      <w:hyperlink r:id="rId8" w:history="1">
        <w:r>
          <w:rPr>
            <w:rFonts w:ascii="PT Astra Serif" w:hAnsi="PT Astra Serif" w:cs="Arial"/>
            <w:sz w:val="28"/>
            <w:szCs w:val="28"/>
          </w:rPr>
          <w:t>Бюджетным кодексом</w:t>
        </w:r>
      </w:hyperlink>
      <w:r>
        <w:rPr>
          <w:rFonts w:ascii="PT Astra Serif" w:hAnsi="PT Astra Serif" w:cs="Arial"/>
          <w:sz w:val="28"/>
          <w:szCs w:val="28"/>
        </w:rPr>
        <w:t xml:space="preserve"> Российской Федерации, иными нормативными правовыми актами Российской Федерации.</w:t>
      </w:r>
    </w:p>
    <w:bookmarkEnd w:id="6"/>
    <w:p>
      <w:pPr>
        <w:widowControl w:val="0"/>
        <w:autoSpaceDE w:val="0"/>
        <w:autoSpaceDN w:val="0"/>
        <w:adjustRightInd w:val="0"/>
        <w:spacing w:after="0" w:line="240" w:lineRule="auto"/>
        <w:jc w:val="center"/>
        <w:rPr>
          <w:rFonts w:ascii="PT Astra Serif" w:eastAsiaTheme="minorEastAsia" w:hAnsi="PT Astra Serif" w:cs="Arial"/>
          <w:sz w:val="28"/>
          <w:szCs w:val="28"/>
          <w:lang w:eastAsia="ru-RU"/>
        </w:rPr>
      </w:pPr>
    </w:p>
    <w:p>
      <w:pPr>
        <w:pStyle w:val="ac"/>
        <w:widowControl w:val="0"/>
        <w:numPr>
          <w:ilvl w:val="0"/>
          <w:numId w:val="3"/>
        </w:numPr>
        <w:autoSpaceDE w:val="0"/>
        <w:autoSpaceDN w:val="0"/>
        <w:adjustRightInd w:val="0"/>
        <w:ind w:left="0" w:firstLine="0"/>
        <w:jc w:val="center"/>
        <w:outlineLvl w:val="0"/>
        <w:rPr>
          <w:rFonts w:ascii="PT Astra Serif" w:hAnsi="PT Astra Serif" w:cs="Arial"/>
          <w:b/>
          <w:bCs/>
          <w:sz w:val="28"/>
          <w:szCs w:val="28"/>
        </w:rPr>
      </w:pPr>
      <w:bookmarkStart w:id="7" w:name="sub_200"/>
      <w:r>
        <w:rPr>
          <w:rFonts w:ascii="PT Astra Serif" w:hAnsi="PT Astra Serif" w:cs="Arial"/>
          <w:b/>
          <w:bCs/>
          <w:sz w:val="28"/>
          <w:szCs w:val="28"/>
        </w:rPr>
        <w:t>Порядок и условия формирования муниципальных заданий</w:t>
      </w:r>
    </w:p>
    <w:bookmarkEnd w:id="7"/>
    <w:p>
      <w:pPr>
        <w:widowControl w:val="0"/>
        <w:autoSpaceDE w:val="0"/>
        <w:autoSpaceDN w:val="0"/>
        <w:adjustRightInd w:val="0"/>
        <w:spacing w:after="0" w:line="240" w:lineRule="auto"/>
        <w:jc w:val="center"/>
        <w:rPr>
          <w:rFonts w:ascii="PT Astra Serif" w:eastAsiaTheme="minorEastAsia" w:hAnsi="PT Astra Serif" w:cs="Arial"/>
          <w:sz w:val="28"/>
          <w:szCs w:val="28"/>
          <w:lang w:eastAsia="ru-RU"/>
        </w:rPr>
      </w:pP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8" w:name="sub_22"/>
      <w:r>
        <w:rPr>
          <w:rFonts w:ascii="PT Astra Serif" w:hAnsi="PT Astra Serif" w:cs="Arial"/>
          <w:sz w:val="28"/>
          <w:szCs w:val="28"/>
        </w:rPr>
        <w:t>Муниципальное задание формируется на очередной финансовый год и плановый период.</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9" w:name="sub_23"/>
      <w:bookmarkEnd w:id="8"/>
      <w:r>
        <w:rPr>
          <w:rFonts w:ascii="PT Astra Serif" w:hAnsi="PT Astra Serif" w:cs="Arial"/>
          <w:sz w:val="28"/>
          <w:szCs w:val="28"/>
        </w:rPr>
        <w:t>Муниципальным заданием устанавливаются требования к составу, качеству и (или) объему (содержанию), условиям, порядку и результатам оказания муниципальных услуг (выполнения работ).</w:t>
      </w:r>
    </w:p>
    <w:bookmarkEnd w:id="9"/>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Муниципальное задание составляется по форме согласно </w:t>
      </w:r>
      <w:hyperlink w:anchor="sub_1100" w:history="1">
        <w:r>
          <w:rPr>
            <w:rFonts w:ascii="PT Astra Serif" w:eastAsiaTheme="minorEastAsia" w:hAnsi="PT Astra Serif" w:cs="Arial"/>
            <w:sz w:val="28"/>
            <w:szCs w:val="28"/>
            <w:lang w:eastAsia="ru-RU"/>
          </w:rPr>
          <w:t>приложению                 № 1</w:t>
        </w:r>
      </w:hyperlink>
      <w:r>
        <w:rPr>
          <w:rFonts w:ascii="PT Astra Serif" w:eastAsiaTheme="minorEastAsia" w:hAnsi="PT Astra Serif" w:cs="Arial"/>
          <w:sz w:val="28"/>
          <w:szCs w:val="28"/>
          <w:lang w:eastAsia="ru-RU"/>
        </w:rPr>
        <w:t xml:space="preserve"> к настоящему Положению в соответствии с требованиями к содержанию                 и оформлению муниципального задания муниципальному учреждению согласно </w:t>
      </w:r>
      <w:hyperlink w:anchor="sub_1201" w:history="1">
        <w:r>
          <w:rPr>
            <w:rFonts w:ascii="PT Astra Serif" w:eastAsiaTheme="minorEastAsia" w:hAnsi="PT Astra Serif" w:cs="Arial"/>
            <w:sz w:val="28"/>
            <w:szCs w:val="28"/>
            <w:lang w:eastAsia="ru-RU"/>
          </w:rPr>
          <w:t>приложению № 2</w:t>
        </w:r>
      </w:hyperlink>
      <w:r>
        <w:rPr>
          <w:rFonts w:ascii="PT Astra Serif" w:eastAsiaTheme="minorEastAsia" w:hAnsi="PT Astra Serif" w:cs="Arial"/>
          <w:sz w:val="28"/>
          <w:szCs w:val="28"/>
          <w:lang w:eastAsia="ru-RU"/>
        </w:rPr>
        <w:t xml:space="preserve"> к настоящему Положению.</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Муниципальное задание, не содержащее сведений, составляющих </w:t>
      </w:r>
      <w:hyperlink r:id="rId9" w:history="1">
        <w:r>
          <w:rPr>
            <w:rStyle w:val="af5"/>
            <w:rFonts w:ascii="PT Astra Serif" w:hAnsi="PT Astra Serif" w:cs="Arial"/>
            <w:color w:val="auto"/>
            <w:sz w:val="28"/>
            <w:szCs w:val="28"/>
            <w:u w:val="none"/>
          </w:rPr>
          <w:t>государственную тайну</w:t>
        </w:r>
      </w:hyperlink>
      <w:r>
        <w:rPr>
          <w:rFonts w:ascii="PT Astra Serif" w:hAnsi="PT Astra Serif" w:cs="Arial"/>
          <w:sz w:val="28"/>
          <w:szCs w:val="28"/>
        </w:rPr>
        <w:t>, формируется с использованием средств удаленного рабочего места автоматизированной информационной системы «Планирование расходов бюджета» (далее - АИС «Планирование расходов бюджета»).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10" w:name="sub_2312"/>
      <w:r>
        <w:rPr>
          <w:rFonts w:ascii="PT Astra Serif" w:eastAsiaTheme="minorEastAsia" w:hAnsi="PT Astra Serif" w:cs="Arial"/>
          <w:sz w:val="28"/>
          <w:szCs w:val="28"/>
          <w:lang w:eastAsia="ru-RU"/>
        </w:rPr>
        <w:t>При отсутствии технической возможности формирования муниципального задания с использованием АИС «Планирование расходов бюджета» муниципальное задание формируется в форме бумажного документа.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11" w:name="sub_2313"/>
      <w:bookmarkEnd w:id="10"/>
      <w:r>
        <w:rPr>
          <w:rFonts w:ascii="PT Astra Serif" w:eastAsiaTheme="minorEastAsia" w:hAnsi="PT Astra Serif" w:cs="Arial"/>
          <w:sz w:val="28"/>
          <w:szCs w:val="28"/>
          <w:lang w:eastAsia="ru-RU"/>
        </w:rPr>
        <w:t xml:space="preserve">Муниципальное задание, содержащее сведения, составляющие государственную тайну, формируется в форме бумажного документа                              с соблюдением </w:t>
      </w:r>
      <w:hyperlink r:id="rId10" w:history="1">
        <w:r>
          <w:rPr>
            <w:rStyle w:val="af5"/>
            <w:rFonts w:ascii="PT Astra Serif" w:eastAsiaTheme="minorEastAsia" w:hAnsi="PT Astra Serif" w:cs="Arial"/>
            <w:color w:val="auto"/>
            <w:sz w:val="28"/>
            <w:szCs w:val="28"/>
            <w:u w:val="none"/>
            <w:lang w:eastAsia="ru-RU"/>
          </w:rPr>
          <w:t>законодательства</w:t>
        </w:r>
      </w:hyperlink>
      <w:r>
        <w:rPr>
          <w:rFonts w:ascii="PT Astra Serif" w:eastAsiaTheme="minorEastAsia" w:hAnsi="PT Astra Serif" w:cs="Arial"/>
          <w:sz w:val="28"/>
          <w:szCs w:val="28"/>
          <w:lang w:eastAsia="ru-RU"/>
        </w:rPr>
        <w:t xml:space="preserve"> Российской Федерации о государственной тайне.</w:t>
      </w:r>
    </w:p>
    <w:bookmarkEnd w:id="11"/>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 случае если муниципальная услуга (работа) оказывается (выполняется) муниципальным учреждением в рамках реализации мероприятий муниципальной программы, муниципальное задание включает показатели, характеризующие требования к составу, качеству и (или) объему (содержанию) оказываемых муниципальных услуг (выполняемых работ), соответствующие целевым показателям эффективности реализации таких муниципальных программ.</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w:t>
      </w:r>
      <w:r>
        <w:rPr>
          <w:rFonts w:ascii="PT Astra Serif" w:hAnsi="PT Astra Serif" w:cs="Arial"/>
          <w:sz w:val="28"/>
          <w:szCs w:val="28"/>
        </w:rPr>
        <w:lastRenderedPageBreak/>
        <w:t>Российской Федерации (далее - общероссийские базовые перечни).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Муниципальное задание на оказание муниципальных услуг и выполнение работ муниципальными учреждениями формируется также в соответствии                        с региональным перечнем государственных и муниципальных услуг и работ автономного округа, утвержденным Правительством Ямало-Ненецкого автономного округа (далее - региональный перечень).</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Муниципальное задание для муниципального учреждения формируется с учетом:</w:t>
      </w:r>
    </w:p>
    <w:p>
      <w:pPr>
        <w:pStyle w:val="ac"/>
        <w:widowControl w:val="0"/>
        <w:numPr>
          <w:ilvl w:val="0"/>
          <w:numId w:val="9"/>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достижения и соблюдения целей, задач и показателей документов стратегического планирования муниципального образования, а также направлений социально-экономического развития в сферах (отраслях) экономики муниципального образования, утвержденных нормативными правовыми актами муниципального образования Тазовский район;</w:t>
      </w:r>
      <w:bookmarkStart w:id="12" w:name="sub_264"/>
    </w:p>
    <w:p>
      <w:pPr>
        <w:pStyle w:val="ac"/>
        <w:widowControl w:val="0"/>
        <w:numPr>
          <w:ilvl w:val="0"/>
          <w:numId w:val="9"/>
        </w:numPr>
        <w:tabs>
          <w:tab w:val="left" w:pos="0"/>
          <w:tab w:val="left" w:pos="1134"/>
        </w:tabs>
        <w:autoSpaceDE w:val="0"/>
        <w:autoSpaceDN w:val="0"/>
        <w:adjustRightInd w:val="0"/>
        <w:ind w:left="0" w:firstLine="709"/>
        <w:jc w:val="both"/>
        <w:rPr>
          <w:rFonts w:ascii="PT Astra Serif" w:eastAsiaTheme="minorHAnsi" w:hAnsi="PT Astra Serif" w:cs="Arial"/>
          <w:sz w:val="28"/>
          <w:szCs w:val="28"/>
          <w:lang w:eastAsia="en-US"/>
        </w:rPr>
      </w:pPr>
      <w:r>
        <w:rPr>
          <w:rFonts w:ascii="PT Astra Serif" w:hAnsi="PT Astra Serif" w:cs="Arial"/>
          <w:sz w:val="28"/>
          <w:szCs w:val="28"/>
        </w:rPr>
        <w:t>общероссийских базовых и регионального перечней муниципальных услуг и работ;</w:t>
      </w:r>
    </w:p>
    <w:bookmarkEnd w:id="12"/>
    <w:p>
      <w:pPr>
        <w:pStyle w:val="ac"/>
        <w:widowControl w:val="0"/>
        <w:numPr>
          <w:ilvl w:val="0"/>
          <w:numId w:val="9"/>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возможностей и предложений муниципальных учреждений                        по оказанию муниципальных услуг (выполнению работ);</w:t>
      </w:r>
    </w:p>
    <w:p>
      <w:pPr>
        <w:pStyle w:val="ac"/>
        <w:widowControl w:val="0"/>
        <w:numPr>
          <w:ilvl w:val="0"/>
          <w:numId w:val="10"/>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фактического выполнения муниципальными учреждениями муниципального задания в отчетном и текущем финансовых годах;</w:t>
      </w:r>
    </w:p>
    <w:p>
      <w:pPr>
        <w:pStyle w:val="ac"/>
        <w:widowControl w:val="0"/>
        <w:numPr>
          <w:ilvl w:val="0"/>
          <w:numId w:val="9"/>
        </w:numPr>
        <w:tabs>
          <w:tab w:val="left" w:pos="0"/>
          <w:tab w:val="left" w:pos="1134"/>
        </w:tabs>
        <w:autoSpaceDE w:val="0"/>
        <w:autoSpaceDN w:val="0"/>
        <w:adjustRightInd w:val="0"/>
        <w:ind w:left="0" w:firstLine="709"/>
        <w:jc w:val="both"/>
        <w:rPr>
          <w:rFonts w:ascii="PT Astra Serif" w:hAnsi="PT Astra Serif" w:cs="Arial"/>
          <w:sz w:val="28"/>
          <w:szCs w:val="28"/>
        </w:rPr>
      </w:pPr>
      <w:bookmarkStart w:id="13" w:name="sub_267"/>
      <w:r>
        <w:rPr>
          <w:rFonts w:ascii="PT Astra Serif" w:hAnsi="PT Astra Serif" w:cs="Arial"/>
          <w:sz w:val="28"/>
          <w:szCs w:val="28"/>
        </w:rPr>
        <w:t>перечня муниципального имущества муниципального образования, закрепленного за муниципальным учреждением на праве оперативного управления, не используемого для оказания муниципальных услуг             (выполнения работ) и для общехозяйственных нужд;</w:t>
      </w:r>
    </w:p>
    <w:bookmarkEnd w:id="13"/>
    <w:p>
      <w:pPr>
        <w:pStyle w:val="ac"/>
        <w:widowControl w:val="0"/>
        <w:numPr>
          <w:ilvl w:val="0"/>
          <w:numId w:val="9"/>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объемов бюджетных ассигнований и лимитов бюджетных об</w:t>
      </w:r>
      <w:r>
        <w:rPr>
          <w:rFonts w:ascii="PT Astra Serif" w:hAnsi="PT Astra Serif" w:cs="Arial"/>
          <w:spacing w:val="-20"/>
          <w:sz w:val="28"/>
          <w:szCs w:val="28"/>
        </w:rPr>
        <w:t>язательст</w:t>
      </w:r>
      <w:r>
        <w:rPr>
          <w:rFonts w:ascii="PT Astra Serif" w:hAnsi="PT Astra Serif" w:cs="Arial"/>
          <w:sz w:val="28"/>
          <w:szCs w:val="28"/>
        </w:rPr>
        <w:t>в, доводимых в установленном порядке до главных распорядителей бюджетных средств;</w:t>
      </w:r>
    </w:p>
    <w:p>
      <w:pPr>
        <w:pStyle w:val="ac"/>
        <w:widowControl w:val="0"/>
        <w:numPr>
          <w:ilvl w:val="0"/>
          <w:numId w:val="9"/>
        </w:numPr>
        <w:tabs>
          <w:tab w:val="left" w:pos="0"/>
          <w:tab w:val="left" w:pos="1134"/>
        </w:tabs>
        <w:autoSpaceDE w:val="0"/>
        <w:autoSpaceDN w:val="0"/>
        <w:adjustRightInd w:val="0"/>
        <w:ind w:left="0" w:firstLine="709"/>
        <w:jc w:val="both"/>
        <w:rPr>
          <w:rFonts w:ascii="PT Astra Serif" w:hAnsi="PT Astra Serif" w:cs="Arial"/>
          <w:sz w:val="28"/>
          <w:szCs w:val="28"/>
        </w:rPr>
      </w:pPr>
      <w:bookmarkStart w:id="14" w:name="sub_2610"/>
      <w:r>
        <w:rPr>
          <w:rFonts w:ascii="PT Astra Serif" w:hAnsi="PT Astra Serif" w:cs="Arial"/>
          <w:sz w:val="28"/>
          <w:szCs w:val="28"/>
        </w:rPr>
        <w:t xml:space="preserve">результатов ежегодной оценки потребности в предоставлении (выполнении) муниципальных услуг (работ), проведенной в порядке согласно </w:t>
      </w:r>
      <w:hyperlink w:anchor="sub_12200" w:history="1">
        <w:r>
          <w:rPr>
            <w:rFonts w:ascii="PT Astra Serif" w:hAnsi="PT Astra Serif" w:cs="Arial"/>
            <w:sz w:val="28"/>
            <w:szCs w:val="28"/>
          </w:rPr>
          <w:t>приложению № 2.1</w:t>
        </w:r>
      </w:hyperlink>
      <w:r>
        <w:rPr>
          <w:rFonts w:ascii="PT Astra Serif" w:hAnsi="PT Astra Serif" w:cs="Arial"/>
          <w:sz w:val="28"/>
          <w:szCs w:val="28"/>
        </w:rPr>
        <w:t xml:space="preserve"> к настоящему Положению.</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15" w:name="sub_27"/>
      <w:bookmarkEnd w:id="14"/>
      <w:r>
        <w:rPr>
          <w:rFonts w:ascii="PT Astra Serif" w:hAnsi="PT Astra Serif" w:cs="Arial"/>
          <w:sz w:val="28"/>
          <w:szCs w:val="28"/>
        </w:rPr>
        <w:t xml:space="preserve">Решение о формировании муниципального задания </w:t>
      </w:r>
      <w:r>
        <w:rPr>
          <w:rFonts w:ascii="PT Astra Serif" w:hAnsi="PT Astra Serif" w:cs="Arial"/>
          <w:spacing w:val="-20"/>
          <w:sz w:val="28"/>
          <w:szCs w:val="28"/>
        </w:rPr>
        <w:t>муницип</w:t>
      </w:r>
      <w:r>
        <w:rPr>
          <w:rFonts w:ascii="PT Astra Serif" w:hAnsi="PT Astra Serif" w:cs="Arial"/>
          <w:sz w:val="28"/>
          <w:szCs w:val="28"/>
        </w:rPr>
        <w:t>альному казенному учреждению принимается учредителем до 20 мая текущего года                        и оформляется в форме приказа (в случае, если учредителем является Администрация Тазовского района – постановлением Администрации Тазовского района).</w:t>
      </w:r>
    </w:p>
    <w:bookmarkEnd w:id="15"/>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Копия указанного решения представляется в адрес управления социально-экономического развития Администрации Тазовского района                  (далее – управление) одновременно с направлением проекта муниципального задания в соответствии с </w:t>
      </w:r>
      <w:hyperlink w:anchor="sub_29" w:history="1">
        <w:r>
          <w:rPr>
            <w:rFonts w:ascii="PT Astra Serif" w:eastAsiaTheme="minorEastAsia" w:hAnsi="PT Astra Serif" w:cs="Arial"/>
            <w:sz w:val="28"/>
            <w:szCs w:val="28"/>
            <w:lang w:eastAsia="ru-RU"/>
          </w:rPr>
          <w:t>пунктом 2.10</w:t>
        </w:r>
      </w:hyperlink>
      <w:r>
        <w:rPr>
          <w:rFonts w:ascii="PT Astra Serif" w:eastAsiaTheme="minorEastAsia" w:hAnsi="PT Astra Serif" w:cs="Arial"/>
          <w:sz w:val="28"/>
          <w:szCs w:val="28"/>
          <w:lang w:eastAsia="ru-RU"/>
        </w:rPr>
        <w:t xml:space="preserve"> настоящего Положения - до 15 июля текущего года, в адрес департамента финансов Администрации Тазовского района (далее – департамент)  - до 01 сентября текущего года.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Решение о прекращении действия решения о формировании муниципального задания муниципальному казенному учреждению                                 с очередного финансового года оформляется в форме приказа учредителя                        </w:t>
      </w:r>
      <w:r>
        <w:rPr>
          <w:rFonts w:ascii="PT Astra Serif" w:eastAsiaTheme="minorEastAsia" w:hAnsi="PT Astra Serif" w:cs="Arial"/>
          <w:sz w:val="28"/>
          <w:szCs w:val="28"/>
          <w:lang w:eastAsia="ru-RU"/>
        </w:rPr>
        <w:lastRenderedPageBreak/>
        <w:t>(в случае, если учредителем является Администрация Тазовского района – постановлением Администрации Тазовского района) и представляется в адрес управления и департамента до 15 июля текущего года.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Проект муниципального задания и электронные образы (копии) документов, являющихся приложениями к проекту муниципального задания,                           не содержащие сведений, составляющих </w:t>
      </w:r>
      <w:hyperlink r:id="rId11" w:history="1">
        <w:r>
          <w:rPr>
            <w:rFonts w:ascii="PT Astra Serif" w:hAnsi="PT Astra Serif" w:cs="Arial"/>
            <w:sz w:val="28"/>
            <w:szCs w:val="28"/>
          </w:rPr>
          <w:t>государственную тайну</w:t>
        </w:r>
      </w:hyperlink>
      <w:r>
        <w:rPr>
          <w:rFonts w:ascii="PT Astra Serif" w:hAnsi="PT Astra Serif" w:cs="Arial"/>
          <w:sz w:val="28"/>
          <w:szCs w:val="28"/>
        </w:rPr>
        <w:t>, формируются и размещаются в АИС «Планирование расходов бюджета».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16" w:name="sub_2812"/>
      <w:r>
        <w:rPr>
          <w:rFonts w:ascii="PT Astra Serif" w:eastAsiaTheme="minorEastAsia" w:hAnsi="PT Astra Serif" w:cs="Arial"/>
          <w:sz w:val="28"/>
          <w:szCs w:val="28"/>
          <w:lang w:eastAsia="ru-RU"/>
        </w:rPr>
        <w:t>По результатам формирования и размещения в АИС «Планирование расходов бюджета» проекта муниципального задания и прилагаемых к нему электронных образов (копий) документов, в целях обеспечения предусмотренных настоящим Положением процедур согласования в адрес согласующего органа направляется соответствующее письмо.</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17" w:name="sub_2813"/>
      <w:bookmarkEnd w:id="16"/>
      <w:r>
        <w:rPr>
          <w:rFonts w:ascii="PT Astra Serif" w:eastAsiaTheme="minorEastAsia" w:hAnsi="PT Astra Serif" w:cs="Arial"/>
          <w:sz w:val="28"/>
          <w:szCs w:val="28"/>
          <w:lang w:eastAsia="ru-RU"/>
        </w:rPr>
        <w:t xml:space="preserve">Проект муниципального задания в случаях, установленных </w:t>
      </w:r>
      <w:hyperlink r:id="rId12" w:history="1">
        <w:r>
          <w:rPr>
            <w:rFonts w:ascii="PT Astra Serif" w:eastAsiaTheme="minorEastAsia" w:hAnsi="PT Astra Serif" w:cs="Arial"/>
            <w:sz w:val="28"/>
            <w:szCs w:val="28"/>
            <w:lang w:eastAsia="ru-RU"/>
          </w:rPr>
          <w:t>абзацами вторым</w:t>
        </w:r>
      </w:hyperlink>
      <w:r>
        <w:rPr>
          <w:rFonts w:ascii="PT Astra Serif" w:eastAsiaTheme="minorEastAsia" w:hAnsi="PT Astra Serif" w:cs="Arial"/>
          <w:sz w:val="28"/>
          <w:szCs w:val="28"/>
          <w:lang w:eastAsia="ru-RU"/>
        </w:rPr>
        <w:t xml:space="preserve"> и третьим пункта 2.4 настоящего Положения, формируется                            и направляется на согласование в форме бумажного документа.</w:t>
      </w:r>
    </w:p>
    <w:bookmarkEnd w:id="17"/>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Проект муниципального задания подлежит согласованию                            с управлением в следующих случаях:</w:t>
      </w:r>
    </w:p>
    <w:p>
      <w:pPr>
        <w:pStyle w:val="ac"/>
        <w:widowControl w:val="0"/>
        <w:numPr>
          <w:ilvl w:val="0"/>
          <w:numId w:val="11"/>
        </w:numPr>
        <w:tabs>
          <w:tab w:val="left" w:pos="0"/>
          <w:tab w:val="left" w:pos="1134"/>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при формировании проекта муниципального задания на очередной финансовый год и на плановый период, подготавливаемый в период разработки проекта бюджета муниципального образования на очередной финансовый год         и на плановый период;</w:t>
      </w:r>
    </w:p>
    <w:p>
      <w:pPr>
        <w:pStyle w:val="ac"/>
        <w:widowControl w:val="0"/>
        <w:numPr>
          <w:ilvl w:val="0"/>
          <w:numId w:val="11"/>
        </w:numPr>
        <w:tabs>
          <w:tab w:val="left" w:pos="0"/>
          <w:tab w:val="left" w:pos="1134"/>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при внесении изменений в муниципальное задание, обусловленное                          его дополнением новыми муниципальными услугами (работами);</w:t>
      </w:r>
    </w:p>
    <w:p>
      <w:pPr>
        <w:pStyle w:val="ac"/>
        <w:widowControl w:val="0"/>
        <w:numPr>
          <w:ilvl w:val="0"/>
          <w:numId w:val="11"/>
        </w:numPr>
        <w:tabs>
          <w:tab w:val="left" w:pos="0"/>
          <w:tab w:val="left" w:pos="1134"/>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при формировании муниципального задания для вновь создаваемого (реорганизуемого) муниципального учреждения.</w:t>
      </w:r>
    </w:p>
    <w:p>
      <w:pPr>
        <w:widowControl w:val="0"/>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В остальных случаях согласование с управлением не требуется.</w:t>
      </w:r>
    </w:p>
    <w:p>
      <w:pPr>
        <w:widowControl w:val="0"/>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Согласование проекта муниципального задания осуществляется                               в АИС «Планирование расходов бюджета» либо при поступлении проекта муниципального задания в форме бумажного документа в случаях, установленных </w:t>
      </w:r>
      <w:hyperlink w:anchor="sub_2312" w:history="1">
        <w:r>
          <w:rPr>
            <w:rFonts w:ascii="PT Astra Serif" w:eastAsiaTheme="minorEastAsia" w:hAnsi="PT Astra Serif" w:cs="Arial"/>
            <w:sz w:val="28"/>
            <w:szCs w:val="28"/>
            <w:lang w:eastAsia="ru-RU"/>
          </w:rPr>
          <w:t>абзацами вторым</w:t>
        </w:r>
      </w:hyperlink>
      <w:r>
        <w:rPr>
          <w:rFonts w:ascii="PT Astra Serif" w:eastAsiaTheme="minorEastAsia" w:hAnsi="PT Astra Serif" w:cs="Arial"/>
          <w:sz w:val="28"/>
          <w:szCs w:val="28"/>
          <w:lang w:eastAsia="ru-RU"/>
        </w:rPr>
        <w:t xml:space="preserve"> и </w:t>
      </w:r>
      <w:hyperlink w:anchor="sub_2313" w:history="1">
        <w:r>
          <w:rPr>
            <w:rFonts w:ascii="PT Astra Serif" w:eastAsiaTheme="minorEastAsia" w:hAnsi="PT Astra Serif" w:cs="Arial"/>
            <w:sz w:val="28"/>
            <w:szCs w:val="28"/>
            <w:lang w:eastAsia="ru-RU"/>
          </w:rPr>
          <w:t>третьим пункта 2.4</w:t>
        </w:r>
      </w:hyperlink>
      <w:r>
        <w:rPr>
          <w:rFonts w:ascii="PT Astra Serif" w:eastAsiaTheme="minorEastAsia" w:hAnsi="PT Astra Serif" w:cs="Arial"/>
          <w:sz w:val="28"/>
          <w:szCs w:val="28"/>
          <w:lang w:eastAsia="ru-RU"/>
        </w:rPr>
        <w:t xml:space="preserve"> настоящего Положения, оформляется служебным письмом.</w:t>
      </w:r>
    </w:p>
    <w:p>
      <w:pPr>
        <w:widowControl w:val="0"/>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18" w:name="sub_293"/>
      <w:r>
        <w:rPr>
          <w:rFonts w:ascii="PT Astra Serif" w:eastAsiaTheme="minorEastAsia" w:hAnsi="PT Astra Serif" w:cs="Arial"/>
          <w:sz w:val="28"/>
          <w:szCs w:val="28"/>
          <w:lang w:eastAsia="ru-RU"/>
        </w:rPr>
        <w:t xml:space="preserve">Срок рассмотрения проектов муниципальных заданий, представленных на согласование, общим объемом до 20 страниц (включая приложения)                       не должен превышать 10 рабочих дней с даты поступления уведомления                         об их формировании в АИС «Планирование расходов бюджета» либо в случаях, установленных </w:t>
      </w:r>
      <w:hyperlink w:anchor="sub_2312" w:history="1">
        <w:r>
          <w:rPr>
            <w:rFonts w:ascii="PT Astra Serif" w:eastAsiaTheme="minorEastAsia" w:hAnsi="PT Astra Serif" w:cs="Arial"/>
            <w:sz w:val="28"/>
            <w:szCs w:val="28"/>
            <w:lang w:eastAsia="ru-RU"/>
          </w:rPr>
          <w:t>абзацами вторым</w:t>
        </w:r>
      </w:hyperlink>
      <w:r>
        <w:rPr>
          <w:rFonts w:ascii="PT Astra Serif" w:eastAsiaTheme="minorEastAsia" w:hAnsi="PT Astra Serif" w:cs="Arial"/>
          <w:sz w:val="28"/>
          <w:szCs w:val="28"/>
          <w:lang w:eastAsia="ru-RU"/>
        </w:rPr>
        <w:t xml:space="preserve"> и </w:t>
      </w:r>
      <w:hyperlink w:anchor="sub_2313" w:history="1">
        <w:r>
          <w:rPr>
            <w:rFonts w:ascii="PT Astra Serif" w:eastAsiaTheme="minorEastAsia" w:hAnsi="PT Astra Serif" w:cs="Arial"/>
            <w:sz w:val="28"/>
            <w:szCs w:val="28"/>
            <w:lang w:eastAsia="ru-RU"/>
          </w:rPr>
          <w:t>третьим пункта 2.4</w:t>
        </w:r>
      </w:hyperlink>
      <w:r>
        <w:rPr>
          <w:rFonts w:ascii="PT Astra Serif" w:eastAsiaTheme="minorEastAsia" w:hAnsi="PT Astra Serif" w:cs="Arial"/>
          <w:sz w:val="28"/>
          <w:szCs w:val="28"/>
          <w:lang w:eastAsia="ru-RU"/>
        </w:rPr>
        <w:t xml:space="preserve"> настоящего Положения, с даты их поступления в форме бумажного документа. Срок согласования проектов муниципальных заданий объемом свыше указанного в настоящем пункте увеличивается на 1 рабочий день на каждые последующие полные                   или неполные 20 страниц, но не может превышать 20 рабочих дней.</w:t>
      </w:r>
    </w:p>
    <w:bookmarkEnd w:id="18"/>
    <w:p>
      <w:pPr>
        <w:widowControl w:val="0"/>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В случае наличия замечаний к проекту муниципального задания                        или прилагаемых к нему документов они излагаются в отдельном заключении, которое направляется учредителю. Учредитель в течение 7 рабочих дней со дня поступления указанного заключения дорабатывает проект муниципального </w:t>
      </w:r>
      <w:r>
        <w:rPr>
          <w:rFonts w:ascii="PT Astra Serif" w:eastAsiaTheme="minorEastAsia" w:hAnsi="PT Astra Serif" w:cs="Arial"/>
          <w:sz w:val="28"/>
          <w:szCs w:val="28"/>
          <w:lang w:eastAsia="ru-RU"/>
        </w:rPr>
        <w:lastRenderedPageBreak/>
        <w:t xml:space="preserve">задания с учетом замечаний и повторно представляет его на согласование                         в порядке, предусмотренном </w:t>
      </w:r>
      <w:r>
        <w:rPr>
          <w:rFonts w:ascii="PT Astra Serif" w:hAnsi="PT Astra Serif"/>
          <w:sz w:val="28"/>
          <w:szCs w:val="28"/>
        </w:rPr>
        <w:t>пунктом 2.10</w:t>
      </w:r>
      <w:r>
        <w:rPr>
          <w:sz w:val="24"/>
        </w:rPr>
        <w:t xml:space="preserve"> </w:t>
      </w:r>
      <w:r>
        <w:rPr>
          <w:rFonts w:ascii="PT Astra Serif" w:eastAsiaTheme="minorEastAsia" w:hAnsi="PT Astra Serif" w:cs="Arial"/>
          <w:sz w:val="28"/>
          <w:szCs w:val="28"/>
          <w:lang w:eastAsia="ru-RU"/>
        </w:rPr>
        <w:t>настоящего Положения.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По состоянию на дату внесения проекта бюджета муниципального образования на очередной финансовый год и плановый период на рассмотрение Районной Думы муниципального образования Тазовский район, установленную графиком разработки проекта бюджета муниципального образования                         на очередной финансовый год и плановый период, проекты муниципальных заданий должны быть согласованы всеми заинтересованными сторонами.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19" w:name="sub_2102"/>
      <w:r>
        <w:rPr>
          <w:rFonts w:ascii="PT Astra Serif" w:eastAsiaTheme="minorEastAsia" w:hAnsi="PT Astra Serif" w:cs="Arial"/>
          <w:sz w:val="28"/>
          <w:szCs w:val="28"/>
          <w:lang w:eastAsia="ru-RU"/>
        </w:rPr>
        <w:t>Муниципальное задание утверждается до начала очередного финансового года в соответствии с объемами бюджетных ассигнований, предусмотренными решением Районной Думы муниципального образования Тазовский район                    о бюджете муниципального образования на очередной финансовый год                           и плановый период.</w:t>
      </w:r>
    </w:p>
    <w:bookmarkEnd w:id="19"/>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Муниципальное задание и информация о его исполнении (электронная копия документов и информация в электронном структурированном виде, предусмотренная </w:t>
      </w:r>
      <w:hyperlink r:id="rId13" w:history="1">
        <w:r>
          <w:rPr>
            <w:rFonts w:ascii="PT Astra Serif" w:hAnsi="PT Astra Serif" w:cs="Arial"/>
            <w:sz w:val="28"/>
            <w:szCs w:val="28"/>
          </w:rPr>
          <w:t>пунктом 7</w:t>
        </w:r>
      </w:hyperlink>
      <w:r>
        <w:rPr>
          <w:rFonts w:ascii="PT Astra Serif" w:hAnsi="PT Astra Serif" w:cs="Arial"/>
          <w:sz w:val="28"/>
          <w:szCs w:val="28"/>
        </w:rPr>
        <w:t xml:space="preserve"> Порядка предоставления информации муниципальным учреждением, ее размещения на официальном сайте в сети Интернет и ведения указанного сайта, утвержденного </w:t>
      </w:r>
      <w:hyperlink r:id="rId14" w:history="1">
        <w:r>
          <w:rPr>
            <w:rStyle w:val="af5"/>
            <w:rFonts w:ascii="PT Astra Serif" w:hAnsi="PT Astra Serif" w:cs="Arial"/>
            <w:color w:val="auto"/>
            <w:sz w:val="28"/>
            <w:szCs w:val="28"/>
            <w:u w:val="none"/>
          </w:rPr>
          <w:t>приказом</w:t>
        </w:r>
      </w:hyperlink>
      <w:r>
        <w:rPr>
          <w:rFonts w:ascii="PT Astra Serif" w:hAnsi="PT Astra Serif" w:cs="Arial"/>
          <w:sz w:val="28"/>
          <w:szCs w:val="28"/>
        </w:rPr>
        <w:t xml:space="preserve"> Министерства финансов Российской Федерации от 21 июля 2011 года № 86н) не позднее 5 рабочих дней, следующих за днем утверждения муниципального задания или внесенных в него изменений, отчета об исполнении муниципального задания размещается учредителем на </w:t>
      </w:r>
      <w:hyperlink r:id="rId15" w:history="1">
        <w:r>
          <w:rPr>
            <w:rFonts w:ascii="PT Astra Serif" w:hAnsi="PT Astra Serif" w:cs="Arial"/>
            <w:sz w:val="28"/>
            <w:szCs w:val="28"/>
          </w:rPr>
          <w:t>официальном сайте</w:t>
        </w:r>
      </w:hyperlink>
      <w:r>
        <w:rPr>
          <w:rFonts w:ascii="PT Astra Serif" w:hAnsi="PT Astra Serif" w:cs="Arial"/>
          <w:sz w:val="28"/>
          <w:szCs w:val="28"/>
        </w:rPr>
        <w:t xml:space="preserve">                  для размещения информации о муниципальных и муниципальных учреждениях в информационно-телекоммуникационной сети Интернет.</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Учредитель муниципального учреждения вправе передать на основании принятого им правового акта права по размещению на </w:t>
      </w:r>
      <w:hyperlink r:id="rId16" w:history="1">
        <w:r>
          <w:rPr>
            <w:rFonts w:ascii="PT Astra Serif" w:eastAsiaTheme="minorEastAsia" w:hAnsi="PT Astra Serif" w:cs="Arial"/>
            <w:sz w:val="28"/>
            <w:szCs w:val="28"/>
            <w:lang w:eastAsia="ru-RU"/>
          </w:rPr>
          <w:t>официальном сайте</w:t>
        </w:r>
      </w:hyperlink>
      <w:r>
        <w:rPr>
          <w:rFonts w:ascii="PT Astra Serif" w:eastAsiaTheme="minorEastAsia" w:hAnsi="PT Astra Serif" w:cs="Arial"/>
          <w:sz w:val="28"/>
          <w:szCs w:val="28"/>
          <w:lang w:eastAsia="ru-RU"/>
        </w:rPr>
        <w:t xml:space="preserve">                  для размещения информации о муниципальных учреждениях                                               в информационно-телекоммуникационной сети Интернет муниципального задания, информации о его исполнении и иных документов о муниципальном учреждении этому муниципальному учреждению.</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Учредитель не позднее 15 рабочих дней после утверждения муниципального задания, значений базовых нормативных затрат на оказание муниципальных услуг, нормативных затрат на выполнение работы, корректирующих коэффициентов и коэффициентов выравнивания размещает                   в АИС «Планирование расходов бюджета» ссылку на страницу официального сайта для размещения информации о муниципальных учреждениях                                в информационно-телекоммуникационной сети Интернет, на которой размещены информация и документы, указанные в </w:t>
      </w:r>
      <w:hyperlink r:id="rId17" w:history="1">
        <w:r>
          <w:rPr>
            <w:rFonts w:ascii="PT Astra Serif" w:hAnsi="PT Astra Serif" w:cs="Arial"/>
            <w:sz w:val="28"/>
            <w:szCs w:val="28"/>
          </w:rPr>
          <w:t>пунктах 2.12</w:t>
        </w:r>
      </w:hyperlink>
      <w:r>
        <w:rPr>
          <w:rFonts w:ascii="PT Astra Serif" w:hAnsi="PT Astra Serif" w:cs="Arial"/>
          <w:sz w:val="28"/>
          <w:szCs w:val="28"/>
        </w:rPr>
        <w:t xml:space="preserve"> и </w:t>
      </w:r>
      <w:hyperlink r:id="rId18" w:history="1">
        <w:r>
          <w:rPr>
            <w:rFonts w:ascii="PT Astra Serif" w:hAnsi="PT Astra Serif" w:cs="Arial"/>
            <w:sz w:val="28"/>
            <w:szCs w:val="28"/>
          </w:rPr>
          <w:t>3.16</w:t>
        </w:r>
      </w:hyperlink>
      <w:r>
        <w:rPr>
          <w:rFonts w:ascii="PT Astra Serif" w:hAnsi="PT Astra Serif" w:cs="Arial"/>
          <w:sz w:val="28"/>
          <w:szCs w:val="28"/>
        </w:rPr>
        <w:t xml:space="preserve"> настоящего Положения.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В случаях, установленных </w:t>
      </w:r>
      <w:hyperlink r:id="rId19" w:history="1">
        <w:r>
          <w:rPr>
            <w:rFonts w:ascii="PT Astra Serif" w:eastAsiaTheme="minorEastAsia" w:hAnsi="PT Astra Serif" w:cs="Arial"/>
            <w:sz w:val="28"/>
            <w:szCs w:val="28"/>
            <w:lang w:eastAsia="ru-RU"/>
          </w:rPr>
          <w:t>абзацами вторым</w:t>
        </w:r>
      </w:hyperlink>
      <w:r>
        <w:rPr>
          <w:rFonts w:ascii="PT Astra Serif" w:eastAsiaTheme="minorEastAsia" w:hAnsi="PT Astra Serif" w:cs="Arial"/>
          <w:sz w:val="28"/>
          <w:szCs w:val="28"/>
          <w:lang w:eastAsia="ru-RU"/>
        </w:rPr>
        <w:t xml:space="preserve"> и </w:t>
      </w:r>
      <w:hyperlink r:id="rId20" w:history="1">
        <w:r>
          <w:rPr>
            <w:rFonts w:ascii="PT Astra Serif" w:eastAsiaTheme="minorEastAsia" w:hAnsi="PT Astra Serif" w:cs="Arial"/>
            <w:sz w:val="28"/>
            <w:szCs w:val="28"/>
            <w:lang w:eastAsia="ru-RU"/>
          </w:rPr>
          <w:t>третьим пункта 2.4</w:t>
        </w:r>
      </w:hyperlink>
      <w:r>
        <w:rPr>
          <w:rFonts w:ascii="PT Astra Serif" w:eastAsiaTheme="minorEastAsia" w:hAnsi="PT Astra Serif" w:cs="Arial"/>
          <w:sz w:val="28"/>
          <w:szCs w:val="28"/>
          <w:lang w:eastAsia="ru-RU"/>
        </w:rPr>
        <w:t xml:space="preserve"> настоящего Положения, указанная информация направляется в департамент                    в форме бумажного документа.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Муниципальное учреждение представляет учредителю отчет                          о выполнении муниципального задания по форме согласно </w:t>
      </w:r>
      <w:hyperlink w:anchor="sub_1300" w:history="1">
        <w:r>
          <w:rPr>
            <w:rFonts w:ascii="PT Astra Serif" w:hAnsi="PT Astra Serif" w:cs="Arial"/>
            <w:sz w:val="28"/>
            <w:szCs w:val="28"/>
          </w:rPr>
          <w:t>приложению № 3</w:t>
        </w:r>
      </w:hyperlink>
      <w:r>
        <w:rPr>
          <w:rFonts w:ascii="PT Astra Serif" w:hAnsi="PT Astra Serif" w:cs="Arial"/>
          <w:sz w:val="28"/>
          <w:szCs w:val="28"/>
        </w:rPr>
        <w:t xml:space="preserve">                   </w:t>
      </w:r>
      <w:r>
        <w:rPr>
          <w:rFonts w:ascii="PT Astra Serif" w:hAnsi="PT Astra Serif" w:cs="Arial"/>
          <w:sz w:val="28"/>
          <w:szCs w:val="28"/>
        </w:rPr>
        <w:lastRenderedPageBreak/>
        <w:t xml:space="preserve">к настоящему Положению, аналитическую справку о соблюдении нормативной стоимости муниципальных услуг (выполняемых работ) по форме согласно </w:t>
      </w:r>
      <w:hyperlink w:anchor="sub_1400" w:history="1">
        <w:r>
          <w:rPr>
            <w:rFonts w:ascii="PT Astra Serif" w:hAnsi="PT Astra Serif" w:cs="Arial"/>
            <w:sz w:val="28"/>
            <w:szCs w:val="28"/>
          </w:rPr>
          <w:t>приложению № 4</w:t>
        </w:r>
      </w:hyperlink>
      <w:r>
        <w:rPr>
          <w:rFonts w:ascii="PT Astra Serif" w:hAnsi="PT Astra Serif" w:cs="Arial"/>
          <w:sz w:val="28"/>
          <w:szCs w:val="28"/>
        </w:rPr>
        <w:t xml:space="preserve"> к настоящему Положению, а также иную отчетность                              и информацию, необходимую для осуществления контроля за выполнением муниципального задания со стороны учредителя, перечень и сроки представления которой указываются в муниципальном задании.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Учредитель вправе дополнять форму отчета в соответствии                                        со спецификой деятельности муниципального учреждения.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20" w:name="sub_2133"/>
      <w:r>
        <w:rPr>
          <w:rFonts w:ascii="PT Astra Serif" w:eastAsiaTheme="minorEastAsia" w:hAnsi="PT Astra Serif" w:cs="Arial"/>
          <w:sz w:val="28"/>
          <w:szCs w:val="28"/>
          <w:lang w:eastAsia="ru-RU"/>
        </w:rPr>
        <w:t xml:space="preserve">Отчет о выполнении муниципального задания и аналитическая справка, предоставляемые муниципальным учреждением учредителю, также подлежат внесению муниципальным учреждением в АИС «Планирование расходов бюджета» в сроки, установленные </w:t>
      </w:r>
      <w:hyperlink w:anchor="sub_213" w:history="1">
        <w:r>
          <w:rPr>
            <w:rFonts w:ascii="PT Astra Serif" w:eastAsiaTheme="minorEastAsia" w:hAnsi="PT Astra Serif" w:cs="Arial"/>
            <w:sz w:val="28"/>
            <w:szCs w:val="28"/>
            <w:lang w:eastAsia="ru-RU"/>
          </w:rPr>
          <w:t>абзацем первым</w:t>
        </w:r>
      </w:hyperlink>
      <w:r>
        <w:rPr>
          <w:rFonts w:ascii="PT Astra Serif" w:eastAsiaTheme="minorEastAsia" w:hAnsi="PT Astra Serif" w:cs="Arial"/>
          <w:sz w:val="28"/>
          <w:szCs w:val="28"/>
          <w:lang w:eastAsia="ru-RU"/>
        </w:rPr>
        <w:t xml:space="preserve"> настоящего пункта.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21" w:name="sub_215"/>
      <w:bookmarkEnd w:id="20"/>
      <w:r>
        <w:rPr>
          <w:rFonts w:ascii="PT Astra Serif" w:hAnsi="PT Astra Serif" w:cs="Arial"/>
          <w:sz w:val="28"/>
          <w:szCs w:val="28"/>
        </w:rPr>
        <w:t>Учредители в ходе исполнения муниципальными учреждениями муниципальных заданий:</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bookmarkStart w:id="22" w:name="sub_2151"/>
      <w:bookmarkEnd w:id="21"/>
      <w:r>
        <w:rPr>
          <w:rFonts w:ascii="PT Astra Serif" w:hAnsi="PT Astra Serif" w:cs="Arial"/>
          <w:sz w:val="28"/>
          <w:szCs w:val="28"/>
        </w:rPr>
        <w:t>осуществляют контроль за выполнением муниципальных заданий и эффективным использованием бюджетных средств, предусмотренных                         на выполнение муниципальных заданий, в соответствии с их целевым назначением;</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bookmarkStart w:id="23" w:name="sub_2152"/>
      <w:bookmarkEnd w:id="22"/>
      <w:r>
        <w:rPr>
          <w:rFonts w:ascii="PT Astra Serif" w:hAnsi="PT Astra Serif" w:cs="Arial"/>
          <w:sz w:val="28"/>
          <w:szCs w:val="28"/>
        </w:rPr>
        <w:t>принимают в пределах своей компетенции меры по обеспечению выполнения муниципального задания;</w:t>
      </w:r>
    </w:p>
    <w:bookmarkEnd w:id="23"/>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обеспечивают формирование в АИС «Планирование расходов бюджета»:</w:t>
      </w:r>
    </w:p>
    <w:p>
      <w:pPr>
        <w:pStyle w:val="ac"/>
        <w:widowControl w:val="0"/>
        <w:numPr>
          <w:ilvl w:val="3"/>
          <w:numId w:val="3"/>
        </w:numPr>
        <w:tabs>
          <w:tab w:val="left" w:pos="1843"/>
        </w:tabs>
        <w:autoSpaceDE w:val="0"/>
        <w:autoSpaceDN w:val="0"/>
        <w:adjustRightInd w:val="0"/>
        <w:ind w:left="0" w:firstLine="709"/>
        <w:jc w:val="both"/>
        <w:rPr>
          <w:rFonts w:ascii="PT Astra Serif" w:hAnsi="PT Astra Serif" w:cs="Arial"/>
          <w:sz w:val="28"/>
          <w:szCs w:val="28"/>
        </w:rPr>
      </w:pPr>
      <w:bookmarkStart w:id="24" w:name="sub_21531"/>
      <w:r>
        <w:rPr>
          <w:rFonts w:ascii="PT Astra Serif" w:hAnsi="PT Astra Serif" w:cs="Arial"/>
          <w:sz w:val="28"/>
          <w:szCs w:val="28"/>
        </w:rPr>
        <w:t>по итогам 9 месяцев - до 1 числа второго месяца, следующего                  за отчетным периодом, по итогам года - до 20 февраля года, следующего                         за отчетным периодом:</w:t>
      </w:r>
    </w:p>
    <w:bookmarkEnd w:id="24"/>
    <w:p>
      <w:pPr>
        <w:pStyle w:val="ac"/>
        <w:widowControl w:val="0"/>
        <w:numPr>
          <w:ilvl w:val="0"/>
          <w:numId w:val="12"/>
        </w:numPr>
        <w:tabs>
          <w:tab w:val="left" w:pos="1134"/>
          <w:tab w:val="left" w:pos="1843"/>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сводного отчета об исполнении муниципальных заданий муниципальными учреждениями, находящимися в их ведении, по форме согласно </w:t>
      </w:r>
      <w:hyperlink w:anchor="sub_1500" w:history="1">
        <w:r>
          <w:rPr>
            <w:rFonts w:ascii="PT Astra Serif" w:hAnsi="PT Astra Serif" w:cs="Arial"/>
            <w:sz w:val="28"/>
            <w:szCs w:val="28"/>
          </w:rPr>
          <w:t>приложению № 5</w:t>
        </w:r>
      </w:hyperlink>
      <w:r>
        <w:rPr>
          <w:rFonts w:ascii="PT Astra Serif" w:hAnsi="PT Astra Serif" w:cs="Arial"/>
          <w:sz w:val="28"/>
          <w:szCs w:val="28"/>
        </w:rPr>
        <w:t xml:space="preserve"> к настоящему Положению;</w:t>
      </w:r>
    </w:p>
    <w:p>
      <w:pPr>
        <w:pStyle w:val="ac"/>
        <w:widowControl w:val="0"/>
        <w:numPr>
          <w:ilvl w:val="0"/>
          <w:numId w:val="12"/>
        </w:numPr>
        <w:tabs>
          <w:tab w:val="left" w:pos="1134"/>
          <w:tab w:val="left" w:pos="1843"/>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пояснительной записки с указанием причин неисполнения муниципального задания и остатков средств субсидии, предоставленной                     на финансовое обеспечение выполнения муниципального задания, с анализом причин их возникновения, информации о принятых мерах по обеспечению возврата остатков средств субсидии в связи с невыполнением муниципального задания, объема средств, полученных от приносящей доход деятельности,                          и их остатков;</w:t>
      </w:r>
    </w:p>
    <w:p>
      <w:pPr>
        <w:pStyle w:val="ac"/>
        <w:widowControl w:val="0"/>
        <w:numPr>
          <w:ilvl w:val="0"/>
          <w:numId w:val="12"/>
        </w:numPr>
        <w:tabs>
          <w:tab w:val="left" w:pos="1134"/>
          <w:tab w:val="left" w:pos="1843"/>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аналитической справки о соблюдении нормативной стоимости муниципальных услуг (выполняемых работ) по форме согласно </w:t>
      </w:r>
      <w:hyperlink w:anchor="sub_1400" w:history="1">
        <w:r>
          <w:rPr>
            <w:rFonts w:ascii="PT Astra Serif" w:hAnsi="PT Astra Serif" w:cs="Arial"/>
            <w:sz w:val="28"/>
            <w:szCs w:val="28"/>
          </w:rPr>
          <w:t>приложению      № 4</w:t>
        </w:r>
      </w:hyperlink>
      <w:r>
        <w:rPr>
          <w:rFonts w:ascii="PT Astra Serif" w:hAnsi="PT Astra Serif" w:cs="Arial"/>
          <w:sz w:val="28"/>
          <w:szCs w:val="28"/>
        </w:rPr>
        <w:t xml:space="preserve"> к настоящему Положению (только в адрес департамента);</w:t>
      </w:r>
    </w:p>
    <w:p>
      <w:pPr>
        <w:pStyle w:val="ac"/>
        <w:widowControl w:val="0"/>
        <w:numPr>
          <w:ilvl w:val="0"/>
          <w:numId w:val="12"/>
        </w:numPr>
        <w:tabs>
          <w:tab w:val="left" w:pos="1134"/>
          <w:tab w:val="left" w:pos="1843"/>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расчета объема субсидии, подлежащей возврату в бюджет муниципального образования по итогам 9 месяцев, по форме согласно </w:t>
      </w:r>
      <w:hyperlink w:anchor="sub_14100" w:history="1">
        <w:r>
          <w:rPr>
            <w:rFonts w:ascii="PT Astra Serif" w:hAnsi="PT Astra Serif" w:cs="Arial"/>
            <w:sz w:val="28"/>
            <w:szCs w:val="28"/>
          </w:rPr>
          <w:t>приложению № 4.1</w:t>
        </w:r>
      </w:hyperlink>
      <w:r>
        <w:rPr>
          <w:rFonts w:ascii="PT Astra Serif" w:hAnsi="PT Astra Serif" w:cs="Arial"/>
          <w:sz w:val="28"/>
          <w:szCs w:val="28"/>
        </w:rPr>
        <w:t xml:space="preserve"> к настоящему Положению;</w:t>
      </w:r>
    </w:p>
    <w:p>
      <w:pPr>
        <w:pStyle w:val="ac"/>
        <w:widowControl w:val="0"/>
        <w:numPr>
          <w:ilvl w:val="0"/>
          <w:numId w:val="12"/>
        </w:numPr>
        <w:tabs>
          <w:tab w:val="left" w:pos="1134"/>
          <w:tab w:val="left" w:pos="1843"/>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иной отчетности, предусмотренной муниципальным заданием                              (по соответствующему запросу);</w:t>
      </w:r>
    </w:p>
    <w:p>
      <w:pPr>
        <w:widowControl w:val="0"/>
        <w:tabs>
          <w:tab w:val="left" w:pos="1134"/>
          <w:tab w:val="left" w:pos="1843"/>
        </w:tabs>
        <w:autoSpaceDE w:val="0"/>
        <w:autoSpaceDN w:val="0"/>
        <w:adjustRightInd w:val="0"/>
        <w:jc w:val="both"/>
        <w:rPr>
          <w:rFonts w:ascii="PT Astra Serif" w:hAnsi="PT Astra Serif" w:cs="Arial"/>
          <w:sz w:val="28"/>
          <w:szCs w:val="28"/>
        </w:rPr>
      </w:pPr>
    </w:p>
    <w:p>
      <w:pPr>
        <w:pStyle w:val="ac"/>
        <w:widowControl w:val="0"/>
        <w:numPr>
          <w:ilvl w:val="3"/>
          <w:numId w:val="3"/>
        </w:numPr>
        <w:tabs>
          <w:tab w:val="left" w:pos="1843"/>
        </w:tabs>
        <w:autoSpaceDE w:val="0"/>
        <w:autoSpaceDN w:val="0"/>
        <w:adjustRightInd w:val="0"/>
        <w:ind w:left="0" w:firstLine="709"/>
        <w:jc w:val="both"/>
        <w:rPr>
          <w:rFonts w:ascii="PT Astra Serif" w:hAnsi="PT Astra Serif" w:cs="Arial"/>
          <w:sz w:val="28"/>
          <w:szCs w:val="28"/>
        </w:rPr>
      </w:pPr>
      <w:bookmarkStart w:id="25" w:name="sub_21532"/>
      <w:r>
        <w:rPr>
          <w:rFonts w:ascii="PT Astra Serif" w:hAnsi="PT Astra Serif" w:cs="Arial"/>
          <w:sz w:val="28"/>
          <w:szCs w:val="28"/>
        </w:rPr>
        <w:lastRenderedPageBreak/>
        <w:t xml:space="preserve">по итогам 9 месяцев - до 5 числа месяца, следующего                                     за отчетным периодом, по итогам года - до 20 февраля года, следующего                        за отчетным периодом, информацию о возврате субсидии в связи                                          с невыполнением муниципального задания по форме согласно </w:t>
      </w:r>
      <w:hyperlink w:anchor="sub_15100" w:history="1">
        <w:r>
          <w:rPr>
            <w:rFonts w:ascii="PT Astra Serif" w:hAnsi="PT Astra Serif" w:cs="Arial"/>
            <w:sz w:val="28"/>
            <w:szCs w:val="28"/>
          </w:rPr>
          <w:t>приложению                    № 5.1</w:t>
        </w:r>
      </w:hyperlink>
      <w:r>
        <w:rPr>
          <w:rFonts w:ascii="PT Astra Serif" w:hAnsi="PT Astra Serif" w:cs="Arial"/>
          <w:sz w:val="28"/>
          <w:szCs w:val="28"/>
        </w:rPr>
        <w:t xml:space="preserve"> к настоящему Положению.</w:t>
      </w:r>
    </w:p>
    <w:bookmarkEnd w:id="25"/>
    <w:p>
      <w:pPr>
        <w:widowControl w:val="0"/>
        <w:tabs>
          <w:tab w:val="left" w:pos="1843"/>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В случаях, установленных </w:t>
      </w:r>
      <w:hyperlink w:anchor="sub_2312" w:history="1">
        <w:r>
          <w:rPr>
            <w:rFonts w:ascii="PT Astra Serif" w:eastAsiaTheme="minorEastAsia" w:hAnsi="PT Astra Serif" w:cs="Arial"/>
            <w:sz w:val="28"/>
            <w:szCs w:val="28"/>
            <w:lang w:eastAsia="ru-RU"/>
          </w:rPr>
          <w:t>абзацами вторым</w:t>
        </w:r>
      </w:hyperlink>
      <w:r>
        <w:rPr>
          <w:rFonts w:ascii="PT Astra Serif" w:eastAsiaTheme="minorEastAsia" w:hAnsi="PT Astra Serif" w:cs="Arial"/>
          <w:sz w:val="28"/>
          <w:szCs w:val="28"/>
          <w:lang w:eastAsia="ru-RU"/>
        </w:rPr>
        <w:t xml:space="preserve"> и </w:t>
      </w:r>
      <w:hyperlink w:anchor="sub_2313" w:history="1">
        <w:r>
          <w:rPr>
            <w:rFonts w:ascii="PT Astra Serif" w:eastAsiaTheme="minorEastAsia" w:hAnsi="PT Astra Serif" w:cs="Arial"/>
            <w:sz w:val="28"/>
            <w:szCs w:val="28"/>
            <w:lang w:eastAsia="ru-RU"/>
          </w:rPr>
          <w:t>третьим пункта 2.4</w:t>
        </w:r>
      </w:hyperlink>
      <w:r>
        <w:rPr>
          <w:rFonts w:ascii="PT Astra Serif" w:eastAsiaTheme="minorEastAsia" w:hAnsi="PT Astra Serif" w:cs="Arial"/>
          <w:sz w:val="28"/>
          <w:szCs w:val="28"/>
          <w:lang w:eastAsia="ru-RU"/>
        </w:rPr>
        <w:t xml:space="preserve"> настоящего Положения, указанные документы и информация направляются                      в департамент и управление в форме бумажного документа.</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в случае, установленном абзацем вторым пункта 2.12 настоящего Положения, осуществляют контроль за своевременным размещением подведомственными муниципальными учреждениями документов                                  и информации о муниципальном задании и его исполнении на официальном сайте для размещения информации о муниципальных учреждениях                                      в информационно-телекоммуникационной сети Интернет. Муниципальные задания и отчеты об их исполнении, за исключением содержащихся                                    в них сведений, отнесенных к </w:t>
      </w:r>
      <w:hyperlink r:id="rId21" w:history="1">
        <w:r>
          <w:rPr>
            <w:rFonts w:ascii="PT Astra Serif" w:hAnsi="PT Astra Serif" w:cs="Arial"/>
            <w:sz w:val="28"/>
            <w:szCs w:val="28"/>
          </w:rPr>
          <w:t>государственной тайне</w:t>
        </w:r>
      </w:hyperlink>
      <w:r>
        <w:rPr>
          <w:rFonts w:ascii="PT Astra Serif" w:hAnsi="PT Astra Serif" w:cs="Arial"/>
          <w:sz w:val="28"/>
          <w:szCs w:val="28"/>
        </w:rPr>
        <w:t>, могут быть дополнительно размещены учредителем и (или) учреждением на своих официальных сайтах в информационно-телекоммуникационной сети Интернет.</w:t>
      </w:r>
    </w:p>
    <w:p>
      <w:pPr>
        <w:pStyle w:val="ac"/>
        <w:widowControl w:val="0"/>
        <w:numPr>
          <w:ilvl w:val="1"/>
          <w:numId w:val="3"/>
        </w:numPr>
        <w:tabs>
          <w:tab w:val="left" w:pos="1560"/>
          <w:tab w:val="left" w:pos="1701"/>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Изменения в муниципальное задание вносятся путем утверждения нового муниципального задания в следующих случаях:</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внесения изменений в общероссийские базовые и </w:t>
      </w:r>
      <w:r>
        <w:rPr>
          <w:rFonts w:ascii="PT Astra Serif" w:hAnsi="PT Astra Serif" w:cs="Arial"/>
          <w:spacing w:val="-20"/>
          <w:sz w:val="28"/>
          <w:szCs w:val="28"/>
        </w:rPr>
        <w:t>(или)</w:t>
      </w:r>
      <w:r>
        <w:rPr>
          <w:rFonts w:ascii="PT Astra Serif" w:hAnsi="PT Astra Serif" w:cs="Arial"/>
          <w:sz w:val="28"/>
          <w:szCs w:val="28"/>
        </w:rPr>
        <w:t xml:space="preserve"> региональный перечни;</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bookmarkStart w:id="26" w:name="sub_2162"/>
      <w:r>
        <w:rPr>
          <w:rFonts w:ascii="PT Astra Serif" w:hAnsi="PT Astra Serif" w:cs="Arial"/>
          <w:sz w:val="28"/>
          <w:szCs w:val="28"/>
        </w:rPr>
        <w:t>осуществления мер по обеспечению выполнения муниципального задания, являющихся следствием выявленных нарушений по его выполнению муниципальным учреждением, изменения требований (потребности) к составу, качеству и (или) объему (содержанию), условий и порядка оказания (выполнения) муниципальных услуг (работ), в том числе путем корректировки муниципального задания другим муниципальным учреждениям (исполнителям муниципальных услуг (работ) либо его прекращения (полностью или частично), с соответствующим изменением объемов финансирования;</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bookmarkStart w:id="27" w:name="sub_2163"/>
      <w:bookmarkEnd w:id="26"/>
      <w:r>
        <w:rPr>
          <w:rFonts w:ascii="PT Astra Serif" w:hAnsi="PT Astra Serif" w:cs="Arial"/>
          <w:sz w:val="28"/>
          <w:szCs w:val="28"/>
        </w:rPr>
        <w:t>увеличения объёма муниципальных услуг (работ), в том числе                    в результате принятия правового или нормативного правового акта, предусматривающего увеличение объёма финансового обеспечения выполнения муниципального задания на оказание муниципальных услуг (выполнение работ) муниципальным учреждением;</w:t>
      </w:r>
    </w:p>
    <w:p>
      <w:pPr>
        <w:pStyle w:val="ac"/>
        <w:widowControl w:val="0"/>
        <w:numPr>
          <w:ilvl w:val="2"/>
          <w:numId w:val="3"/>
        </w:numPr>
        <w:tabs>
          <w:tab w:val="left" w:pos="1701"/>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внесения изменений в решений Районной Думы муниципального образования о бюджете на соответствующий финансовый год в части изменения размера выделяемых бюджетных ассигнований, которые являются источником финансового  обеспечения выполнения муниципального задания.</w:t>
      </w:r>
    </w:p>
    <w:bookmarkEnd w:id="27"/>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Изменения в муниципальное задание по основаниям, установленным </w:t>
      </w:r>
      <w:hyperlink w:anchor="sub_216" w:history="1">
        <w:r>
          <w:rPr>
            <w:rFonts w:ascii="PT Astra Serif" w:hAnsi="PT Astra Serif" w:cs="Arial"/>
            <w:sz w:val="28"/>
            <w:szCs w:val="28"/>
          </w:rPr>
          <w:t>пунктом 2.16</w:t>
        </w:r>
      </w:hyperlink>
      <w:r>
        <w:rPr>
          <w:rFonts w:ascii="PT Astra Serif" w:hAnsi="PT Astra Serif" w:cs="Arial"/>
          <w:sz w:val="28"/>
          <w:szCs w:val="28"/>
        </w:rPr>
        <w:t xml:space="preserve"> настоящего Положения, вносятся в соответствии с настоящим Положением</w:t>
      </w:r>
      <w:bookmarkStart w:id="28" w:name="sub_2172"/>
      <w:r>
        <w:rPr>
          <w:rFonts w:ascii="PT Astra Serif" w:hAnsi="PT Astra Serif" w:cs="Arial"/>
          <w:sz w:val="28"/>
          <w:szCs w:val="28"/>
        </w:rPr>
        <w:t xml:space="preserve"> в части оснований, установленных </w:t>
      </w:r>
      <w:hyperlink w:anchor="sub_2161" w:history="1">
        <w:r>
          <w:rPr>
            <w:rFonts w:ascii="PT Astra Serif" w:hAnsi="PT Astra Serif" w:cs="Arial"/>
            <w:sz w:val="28"/>
            <w:szCs w:val="28"/>
          </w:rPr>
          <w:t>подпунктами 2.16.1 - 2.16.4 пункта 2.16</w:t>
        </w:r>
      </w:hyperlink>
      <w:r>
        <w:rPr>
          <w:rFonts w:ascii="PT Astra Serif" w:hAnsi="PT Astra Serif" w:cs="Arial"/>
          <w:sz w:val="28"/>
          <w:szCs w:val="28"/>
        </w:rPr>
        <w:t xml:space="preserve"> настоящего Положения, - в течение 30 рабочих дней со дня их возникновения, но не позднее окончания финансового года.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29" w:name="sub_218"/>
      <w:bookmarkEnd w:id="28"/>
      <w:r>
        <w:rPr>
          <w:rFonts w:ascii="PT Astra Serif" w:hAnsi="PT Astra Serif" w:cs="Arial"/>
          <w:sz w:val="28"/>
          <w:szCs w:val="28"/>
        </w:rPr>
        <w:lastRenderedPageBreak/>
        <w:t>Перевыполнение показателей муниципального задания не влечет увеличения размера субсидии муниципальному учреждению.</w:t>
      </w:r>
    </w:p>
    <w:bookmarkEnd w:id="29"/>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Муниципальные учреждения несут ответственность за достижение заданных муниципальным заданием требований к составу, качеству                                  и (или) объему (содержанию), условиям, порядку и результатам оказания муниципальных услуг (выполнения работ), а также за использование выделенных им средств бюджета муниципального образования Тазовский район (далее – бюджета района) на его выполнение.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Муниципальные учреждения обеспечивают полноту и достоверность данных, отраженных в отчете о выполнении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Муниципальное учреждение не вправе отказаться от выполнения муниципального задания.</w:t>
      </w:r>
    </w:p>
    <w:p>
      <w:pPr>
        <w:widowControl w:val="0"/>
        <w:autoSpaceDE w:val="0"/>
        <w:autoSpaceDN w:val="0"/>
        <w:adjustRightInd w:val="0"/>
        <w:spacing w:after="0" w:line="240" w:lineRule="auto"/>
        <w:jc w:val="center"/>
        <w:rPr>
          <w:rFonts w:ascii="PT Astra Serif" w:eastAsiaTheme="minorEastAsia" w:hAnsi="PT Astra Serif" w:cs="Arial"/>
          <w:sz w:val="28"/>
          <w:szCs w:val="28"/>
          <w:lang w:eastAsia="ru-RU"/>
        </w:rPr>
      </w:pPr>
    </w:p>
    <w:p>
      <w:pPr>
        <w:pStyle w:val="ac"/>
        <w:widowControl w:val="0"/>
        <w:numPr>
          <w:ilvl w:val="0"/>
          <w:numId w:val="3"/>
        </w:numPr>
        <w:autoSpaceDE w:val="0"/>
        <w:autoSpaceDN w:val="0"/>
        <w:adjustRightInd w:val="0"/>
        <w:jc w:val="center"/>
        <w:outlineLvl w:val="0"/>
        <w:rPr>
          <w:rFonts w:ascii="PT Astra Serif" w:hAnsi="PT Astra Serif" w:cs="Arial"/>
          <w:b/>
          <w:bCs/>
          <w:sz w:val="28"/>
          <w:szCs w:val="28"/>
        </w:rPr>
      </w:pPr>
      <w:r>
        <w:rPr>
          <w:rFonts w:ascii="PT Astra Serif" w:hAnsi="PT Astra Serif" w:cs="Arial"/>
          <w:b/>
          <w:bCs/>
          <w:sz w:val="28"/>
          <w:szCs w:val="28"/>
        </w:rPr>
        <w:t>Финансовое обеспечение выполнения муниципального задания</w:t>
      </w:r>
    </w:p>
    <w:p>
      <w:pPr>
        <w:widowControl w:val="0"/>
        <w:autoSpaceDE w:val="0"/>
        <w:autoSpaceDN w:val="0"/>
        <w:adjustRightInd w:val="0"/>
        <w:spacing w:after="0" w:line="240" w:lineRule="auto"/>
        <w:jc w:val="center"/>
        <w:rPr>
          <w:rFonts w:ascii="PT Astra Serif" w:eastAsiaTheme="minorEastAsia" w:hAnsi="PT Astra Serif" w:cs="Arial"/>
          <w:sz w:val="28"/>
          <w:szCs w:val="28"/>
          <w:lang w:eastAsia="ru-RU"/>
        </w:rPr>
      </w:pP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0" w:name="sub_31"/>
      <w:r>
        <w:rPr>
          <w:rFonts w:ascii="PT Astra Serif" w:hAnsi="PT Astra Serif" w:cs="Arial"/>
          <w:sz w:val="28"/>
          <w:szCs w:val="28"/>
        </w:rPr>
        <w:t>Финансовое обеспечение выполнения муниципального задания осуществляется в пределах бюджетных ассигнований, предусмотренных                        в бюджете района на очередной финансовый год и плановый период                              на указанные цели.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1" w:name="sub_32"/>
      <w:bookmarkEnd w:id="30"/>
      <w:r>
        <w:rPr>
          <w:rFonts w:ascii="PT Astra Serif" w:hAnsi="PT Astra Serif" w:cs="Arial"/>
          <w:sz w:val="28"/>
          <w:szCs w:val="28"/>
        </w:rPr>
        <w:t>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района.</w:t>
      </w:r>
    </w:p>
    <w:bookmarkEnd w:id="31"/>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Размер субсидии на финансовое обеспечение выполнения муниципального задания определяется с учетом нормативных затрат                             на оказание муниципальных услуг, нормативных затрат, связанных                                  с выполнением работ, с учетом на содержание недвижимого имущества                     и особо ценного движимого имущества, закрепленных за муниципальным учреждением или приобретенных им за счет средств, выделенных                               ему учредителем на приобретение такого имущества (за исключением имущества, сданного в аренду), расходов на уплату налогов, в качестве объекта налогообложения по которым признается указанное имущество, в том числе земельные участки (далее - нормативные затраты на оказание муниципальных услуг (выполнение работ)). </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Объем финансового обеспечения выполнения муниципального задания рассчитывается за исключением нормативных затрат на содержание                               не используемого для выполнения муниципального задания имущества.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2" w:name="sub_34"/>
      <w:r>
        <w:rPr>
          <w:rFonts w:ascii="PT Astra Serif" w:hAnsi="PT Astra Serif" w:cs="Arial"/>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w:t>
      </w:r>
      <w:r>
        <w:rPr>
          <w:rFonts w:ascii="PT Astra Serif" w:hAnsi="PT Astra Serif" w:cs="Arial"/>
          <w:sz w:val="28"/>
          <w:szCs w:val="28"/>
        </w:rPr>
        <w:lastRenderedPageBreak/>
        <w:t>(далее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 (далее - общие требования).</w:t>
      </w:r>
    </w:p>
    <w:bookmarkEnd w:id="32"/>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Нормативные затраты на оказание единицы показателя объема муниципальной услуги (Ni) с показателями отраслевой специфики                                         в y-ом муниципальном учреждении рассчитываются по следующей формуле: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center"/>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w:t>
      </w:r>
      <w:r>
        <w:rPr>
          <w:rFonts w:ascii="PT Astra Serif" w:eastAsiaTheme="minorEastAsia" w:hAnsi="PT Astra Serif" w:cs="Arial"/>
          <w:sz w:val="28"/>
          <w:szCs w:val="28"/>
          <w:lang w:val="en-US" w:eastAsia="ru-RU"/>
        </w:rPr>
        <w:t>N</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vertAlign w:val="subscript"/>
          <w:lang w:eastAsia="ru-RU"/>
        </w:rPr>
        <w:t>(</w:t>
      </w:r>
      <w:r>
        <w:rPr>
          <w:rFonts w:ascii="PT Astra Serif" w:eastAsiaTheme="minorEastAsia" w:hAnsi="PT Astra Serif" w:cs="Arial"/>
          <w:sz w:val="28"/>
          <w:szCs w:val="28"/>
          <w:vertAlign w:val="subscript"/>
          <w:lang w:val="en-US" w:eastAsia="ru-RU"/>
        </w:rPr>
        <w:t>y</w:t>
      </w:r>
      <w:r>
        <w:rPr>
          <w:rFonts w:ascii="PT Astra Serif" w:eastAsiaTheme="minorEastAsia" w:hAnsi="PT Astra Serif" w:cs="Arial"/>
          <w:sz w:val="28"/>
          <w:szCs w:val="28"/>
          <w:vertAlign w:val="subscript"/>
          <w:lang w:eastAsia="ru-RU"/>
        </w:rPr>
        <w:t>)</w:t>
      </w:r>
      <w:r>
        <w:rPr>
          <w:rFonts w:ascii="PT Astra Serif" w:eastAsiaTheme="minorEastAsia" w:hAnsi="PT Astra Serif" w:cs="Arial"/>
          <w:sz w:val="28"/>
          <w:szCs w:val="28"/>
          <w:lang w:eastAsia="ru-RU"/>
        </w:rPr>
        <w:t xml:space="preserve"> =</w:t>
      </w:r>
      <w:r>
        <w:rPr>
          <w:rFonts w:ascii="PT Astra Serif" w:eastAsiaTheme="minorEastAsia" w:hAnsi="PT Astra Serif" w:cs="Arial"/>
          <w:sz w:val="28"/>
          <w:szCs w:val="28"/>
          <w:lang w:val="en-US" w:eastAsia="ru-RU"/>
        </w:rPr>
        <w:t>N</w:t>
      </w:r>
      <w:r>
        <w:rPr>
          <w:rFonts w:ascii="PT Astra Serif" w:eastAsiaTheme="minorEastAsia" w:hAnsi="PT Astra Serif" w:cs="Arial"/>
          <w:sz w:val="28"/>
          <w:szCs w:val="28"/>
          <w:vertAlign w:val="superscript"/>
          <w:lang w:val="en-US" w:eastAsia="ru-RU"/>
        </w:rPr>
        <w:t>i</w:t>
      </w:r>
      <w:r>
        <w:rPr>
          <w:rFonts w:ascii="PT Astra Serif" w:eastAsiaTheme="minorEastAsia" w:hAnsi="PT Astra Serif" w:cs="Arial"/>
          <w:sz w:val="28"/>
          <w:szCs w:val="28"/>
          <w:vertAlign w:val="subscript"/>
          <w:lang w:eastAsia="ru-RU"/>
        </w:rPr>
        <w:t xml:space="preserve">баз  </w:t>
      </w:r>
      <w:r>
        <w:rPr>
          <w:rFonts w:ascii="PT Astra Serif" w:eastAsiaTheme="minorEastAsia" w:hAnsi="PT Astra Serif" w:cs="Arial"/>
          <w:i/>
          <w:sz w:val="28"/>
          <w:szCs w:val="28"/>
          <w:lang w:eastAsia="ru-RU"/>
        </w:rPr>
        <w:t xml:space="preserve">х </w:t>
      </w:r>
      <w:r>
        <w:rPr>
          <w:rFonts w:ascii="PT Astra Serif" w:eastAsiaTheme="minorEastAsia" w:hAnsi="PT Astra Serif" w:cs="Arial"/>
          <w:sz w:val="28"/>
          <w:szCs w:val="28"/>
          <w:lang w:val="en-US" w:eastAsia="ru-RU"/>
        </w:rPr>
        <w:t>K</w:t>
      </w:r>
      <w:r>
        <w:rPr>
          <w:rFonts w:ascii="PT Astra Serif" w:eastAsiaTheme="minorEastAsia" w:hAnsi="PT Astra Serif" w:cs="Arial"/>
          <w:sz w:val="28"/>
          <w:szCs w:val="28"/>
          <w:vertAlign w:val="superscript"/>
          <w:lang w:val="en-US" w:eastAsia="ru-RU"/>
        </w:rPr>
        <w:t>i</w:t>
      </w:r>
      <w:r>
        <w:rPr>
          <w:rFonts w:ascii="PT Astra Serif" w:eastAsiaTheme="minorEastAsia" w:hAnsi="PT Astra Serif" w:cs="Arial"/>
          <w:sz w:val="28"/>
          <w:szCs w:val="28"/>
          <w:vertAlign w:val="subscript"/>
          <w:lang w:eastAsia="ru-RU"/>
        </w:rPr>
        <w:t>отр(</w:t>
      </w:r>
      <w:r>
        <w:rPr>
          <w:rFonts w:ascii="PT Astra Serif" w:eastAsiaTheme="minorEastAsia" w:hAnsi="PT Astra Serif" w:cs="Arial"/>
          <w:sz w:val="28"/>
          <w:szCs w:val="28"/>
          <w:vertAlign w:val="subscript"/>
          <w:lang w:val="en-US" w:eastAsia="ru-RU"/>
        </w:rPr>
        <w:t>n</w:t>
      </w:r>
      <w:r>
        <w:rPr>
          <w:rFonts w:ascii="PT Astra Serif" w:eastAsiaTheme="minorEastAsia" w:hAnsi="PT Astra Serif" w:cs="Arial"/>
          <w:sz w:val="28"/>
          <w:szCs w:val="28"/>
          <w:vertAlign w:val="subscript"/>
          <w:lang w:eastAsia="ru-RU"/>
        </w:rPr>
        <w:t xml:space="preserve">)  </w:t>
      </w:r>
      <w:r>
        <w:rPr>
          <w:rFonts w:ascii="PT Astra Serif" w:eastAsiaTheme="minorEastAsia" w:hAnsi="PT Astra Serif" w:cs="Arial"/>
          <w:i/>
          <w:sz w:val="28"/>
          <w:szCs w:val="28"/>
          <w:lang w:eastAsia="ru-RU"/>
        </w:rPr>
        <w:t xml:space="preserve">х </w:t>
      </w:r>
      <w:r>
        <w:rPr>
          <w:rFonts w:ascii="PT Astra Serif" w:eastAsiaTheme="minorEastAsia" w:hAnsi="PT Astra Serif" w:cs="Arial"/>
          <w:sz w:val="28"/>
          <w:szCs w:val="28"/>
          <w:lang w:val="en-US" w:eastAsia="ru-RU"/>
        </w:rPr>
        <w:t>K</w:t>
      </w:r>
      <w:r>
        <w:rPr>
          <w:rFonts w:ascii="PT Astra Serif" w:eastAsiaTheme="minorEastAsia" w:hAnsi="PT Astra Serif" w:cs="Arial"/>
          <w:sz w:val="28"/>
          <w:szCs w:val="28"/>
          <w:vertAlign w:val="superscript"/>
          <w:lang w:val="en-US" w:eastAsia="ru-RU"/>
        </w:rPr>
        <w:t>i</w:t>
      </w:r>
      <w:r>
        <w:rPr>
          <w:rFonts w:ascii="PT Astra Serif" w:eastAsiaTheme="minorEastAsia" w:hAnsi="PT Astra Serif" w:cs="Arial"/>
          <w:sz w:val="28"/>
          <w:szCs w:val="28"/>
          <w:vertAlign w:val="subscript"/>
          <w:lang w:eastAsia="ru-RU"/>
        </w:rPr>
        <w:t>тер(</w:t>
      </w:r>
      <w:r>
        <w:rPr>
          <w:rFonts w:ascii="PT Astra Serif" w:eastAsiaTheme="minorEastAsia" w:hAnsi="PT Astra Serif" w:cs="Arial"/>
          <w:sz w:val="28"/>
          <w:szCs w:val="28"/>
          <w:vertAlign w:val="subscript"/>
          <w:lang w:val="en-US" w:eastAsia="ru-RU"/>
        </w:rPr>
        <w:t>y</w:t>
      </w:r>
      <w:r>
        <w:rPr>
          <w:rFonts w:ascii="PT Astra Serif" w:eastAsiaTheme="minorEastAsia" w:hAnsi="PT Astra Serif" w:cs="Arial"/>
          <w:sz w:val="28"/>
          <w:szCs w:val="28"/>
          <w:vertAlign w:val="subscript"/>
          <w:lang w:eastAsia="ru-RU"/>
        </w:rPr>
        <w:t>)  ,</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где: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279400" cy="2603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значение базового норматива затрат на оказание i-ой муниципальной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457200" cy="273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2730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n-й отраслевой корректирующий коэффициент к базовому нормативу затрат на оказание i-ой муниципальной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457200" cy="273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2730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территориальный корректирующий коэффициент к базовому нормативу затрат на оказание i-ой муниципальной услуги в y-ом муниципальном учреждении.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3" w:name="sub_35"/>
      <w:r>
        <w:rPr>
          <w:rFonts w:ascii="PT Astra Serif" w:hAnsi="PT Astra Serif" w:cs="Arial"/>
          <w:sz w:val="28"/>
          <w:szCs w:val="28"/>
        </w:rPr>
        <w:t>Значения нормативных затрат на оказание муниципальной услуги утверждаются в отношении: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34" w:name="sub_351"/>
      <w:bookmarkEnd w:id="33"/>
      <w:r>
        <w:rPr>
          <w:rFonts w:ascii="PT Astra Serif" w:eastAsiaTheme="minorEastAsia" w:hAnsi="PT Astra Serif" w:cs="Arial"/>
          <w:sz w:val="28"/>
          <w:szCs w:val="28"/>
          <w:lang w:eastAsia="ru-RU"/>
        </w:rPr>
        <w:t>а) муниципальных казенных учреждений - главным распорядителем бюджетных средств,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35" w:name="sub_352"/>
      <w:bookmarkEnd w:id="34"/>
      <w:r>
        <w:rPr>
          <w:rFonts w:ascii="PT Astra Serif" w:eastAsiaTheme="minorEastAsia" w:hAnsi="PT Astra Serif" w:cs="Arial"/>
          <w:sz w:val="28"/>
          <w:szCs w:val="28"/>
          <w:lang w:eastAsia="ru-RU"/>
        </w:rPr>
        <w:t>б) муниципальных бюджетных или автономных учреждений – Администрацией Тазовского района, отраслевым (функциональным) органом Администрации Тазовского района, осуществляющим функции и полномочия учредителя муниципальных бюджетных или автономных учреждений.</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6" w:name="sub_36"/>
      <w:bookmarkEnd w:id="35"/>
      <w:r>
        <w:rPr>
          <w:rFonts w:ascii="PT Astra Serif" w:hAnsi="PT Astra Serif" w:cs="Arial"/>
          <w:sz w:val="28"/>
          <w:szCs w:val="28"/>
        </w:rPr>
        <w:t>Базовый норматив затрат на оказание муниципальной услуги состоит из базового норматива: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37" w:name="sub_361"/>
      <w:bookmarkEnd w:id="36"/>
      <w:r>
        <w:rPr>
          <w:rFonts w:ascii="PT Astra Serif" w:eastAsiaTheme="minorEastAsia" w:hAnsi="PT Astra Serif" w:cs="Arial"/>
          <w:sz w:val="28"/>
          <w:szCs w:val="28"/>
          <w:lang w:eastAsia="ru-RU"/>
        </w:rPr>
        <w:t>а) затрат, непосредственно связанных с оказанием муниципальной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38" w:name="sub_362"/>
      <w:bookmarkEnd w:id="37"/>
      <w:r>
        <w:rPr>
          <w:rFonts w:ascii="PT Astra Serif" w:eastAsiaTheme="minorEastAsia" w:hAnsi="PT Astra Serif" w:cs="Arial"/>
          <w:sz w:val="28"/>
          <w:szCs w:val="28"/>
          <w:lang w:eastAsia="ru-RU"/>
        </w:rPr>
        <w:t>б) затрат на общехозяйственные нужды на оказание муниципальной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bookmarkEnd w:id="38"/>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lastRenderedPageBreak/>
        <w:t>Значение базового норматива затрат на оказание i-ой муниципальной услуги (Niбаз) рассчитывается по следующей формуле: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center"/>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1193800" cy="2603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3800" cy="260350"/>
                    </a:xfrm>
                    <a:prstGeom prst="rect">
                      <a:avLst/>
                    </a:prstGeom>
                    <a:noFill/>
                    <a:ln>
                      <a:noFill/>
                    </a:ln>
                  </pic:spPr>
                </pic:pic>
              </a:graphicData>
            </a:graphic>
          </wp:inline>
        </w:drawing>
      </w:r>
      <w:r>
        <w:rPr>
          <w:rFonts w:ascii="PT Astra Serif" w:eastAsiaTheme="minorEastAsia" w:hAnsi="PT Astra Serif" w:cs="Arial"/>
          <w:sz w:val="28"/>
          <w:szCs w:val="28"/>
          <w:lang w:eastAsia="ru-RU"/>
        </w:rPr>
        <w:t>,</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где: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450850" cy="2603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850" cy="2603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значение базового норматива затрат, непосредственно связанных с оказанием i-ой муниципальной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323850" cy="260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603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значение базового норматива затрат на общехозяйственные нужды на оказание i-ой муниципальной услуги.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или региональном перечнях (далее - показатели отраслевой специфики), отраслевой корректирующий коэффициент при которых принимает значение, равное 1.</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39" w:name="sub_38"/>
      <w:r>
        <w:rPr>
          <w:rFonts w:ascii="PT Astra Serif" w:hAnsi="PT Astra Serif" w:cs="Arial"/>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40" w:name="sub_39"/>
      <w:bookmarkEnd w:id="39"/>
      <w:r>
        <w:rPr>
          <w:rFonts w:ascii="PT Astra Serif" w:hAnsi="PT Astra Serif" w:cs="Arial"/>
          <w:sz w:val="28"/>
          <w:szCs w:val="28"/>
        </w:rPr>
        <w:t>В базовый норматив затрат, непосредственно связанных                                   с оказанием муниципальной услуги, включаются: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1" w:name="sub_391"/>
      <w:bookmarkEnd w:id="40"/>
      <w:r>
        <w:rPr>
          <w:rFonts w:ascii="PT Astra Serif" w:eastAsiaTheme="minorEastAsia" w:hAnsi="PT Astra Serif" w:cs="Arial"/>
          <w:sz w:val="28"/>
          <w:szCs w:val="28"/>
          <w:lang w:eastAsia="ru-RU"/>
        </w:rPr>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28" w:history="1">
        <w:r>
          <w:rPr>
            <w:rFonts w:ascii="PT Astra Serif" w:eastAsiaTheme="minorEastAsia" w:hAnsi="PT Astra Serif" w:cs="Arial"/>
            <w:sz w:val="28"/>
            <w:szCs w:val="28"/>
            <w:lang w:eastAsia="ru-RU"/>
          </w:rPr>
          <w:t>трудовым законодательством</w:t>
        </w:r>
      </w:hyperlink>
      <w:r>
        <w:rPr>
          <w:rFonts w:ascii="PT Astra Serif" w:eastAsiaTheme="minorEastAsia" w:hAnsi="PT Astra Serif" w:cs="Arial"/>
          <w:sz w:val="28"/>
          <w:szCs w:val="28"/>
          <w:lang w:eastAsia="ru-RU"/>
        </w:rPr>
        <w:t xml:space="preserve"> и иными нормативными правовыми актами, содержащими нормы трудового права (далее - начисления на выплаты                            по оплате труда);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2" w:name="sub_392"/>
      <w:bookmarkEnd w:id="41"/>
      <w:r>
        <w:rPr>
          <w:rFonts w:ascii="PT Astra Serif" w:eastAsiaTheme="minorEastAsia" w:hAnsi="PT Astra Serif" w:cs="Arial"/>
          <w:sz w:val="28"/>
          <w:szCs w:val="28"/>
          <w:lang w:eastAsia="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3" w:name="sub_393"/>
      <w:bookmarkEnd w:id="42"/>
      <w:r>
        <w:rPr>
          <w:rFonts w:ascii="PT Astra Serif" w:eastAsiaTheme="minorEastAsia" w:hAnsi="PT Astra Serif" w:cs="Arial"/>
          <w:sz w:val="28"/>
          <w:szCs w:val="28"/>
          <w:lang w:eastAsia="ru-RU"/>
        </w:rPr>
        <w:lastRenderedPageBreak/>
        <w:t>в) иные затраты, непосредственно связанные с оказанием муниципальной услуги.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44" w:name="sub_310"/>
      <w:bookmarkEnd w:id="43"/>
      <w:r>
        <w:rPr>
          <w:rFonts w:ascii="PT Astra Serif" w:hAnsi="PT Astra Serif" w:cs="Arial"/>
          <w:sz w:val="28"/>
          <w:szCs w:val="28"/>
        </w:rPr>
        <w:t>В базовый норматив затрат на общехозяйственные нужды                            на оказание муниципальной услуги включаются: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5" w:name="sub_3101"/>
      <w:bookmarkEnd w:id="44"/>
      <w:r>
        <w:rPr>
          <w:rFonts w:ascii="PT Astra Serif" w:eastAsiaTheme="minorEastAsia" w:hAnsi="PT Astra Serif" w:cs="Arial"/>
          <w:sz w:val="28"/>
          <w:szCs w:val="28"/>
          <w:lang w:eastAsia="ru-RU"/>
        </w:rPr>
        <w:t>а) затраты на коммунальные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6" w:name="sub_3102"/>
      <w:bookmarkEnd w:id="45"/>
      <w:r>
        <w:rPr>
          <w:rFonts w:ascii="PT Astra Serif" w:eastAsiaTheme="minorEastAsia" w:hAnsi="PT Astra Serif" w:cs="Arial"/>
          <w:sz w:val="28"/>
          <w:szCs w:val="28"/>
          <w:lang w:eastAsia="ru-RU"/>
        </w:rPr>
        <w:t>б) затраты на содержание объектов недвижимого имущества                                     (в том числе затраты на арендные платежи);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7" w:name="sub_3103"/>
      <w:bookmarkEnd w:id="46"/>
      <w:r>
        <w:rPr>
          <w:rFonts w:ascii="PT Astra Serif" w:eastAsiaTheme="minorEastAsia" w:hAnsi="PT Astra Serif" w:cs="Arial"/>
          <w:sz w:val="28"/>
          <w:szCs w:val="28"/>
          <w:lang w:eastAsia="ru-RU"/>
        </w:rPr>
        <w:t>в) затраты на содержание объектов особо ценного движимого имущества;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8" w:name="sub_3104"/>
      <w:bookmarkEnd w:id="47"/>
      <w:r>
        <w:rPr>
          <w:rFonts w:ascii="PT Astra Serif" w:eastAsiaTheme="minorEastAsia" w:hAnsi="PT Astra Serif" w:cs="Arial"/>
          <w:sz w:val="28"/>
          <w:szCs w:val="28"/>
          <w:lang w:eastAsia="ru-RU"/>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49" w:name="sub_3105"/>
      <w:bookmarkEnd w:id="48"/>
      <w:r>
        <w:rPr>
          <w:rFonts w:ascii="PT Astra Serif" w:eastAsiaTheme="minorEastAsia" w:hAnsi="PT Astra Serif" w:cs="Arial"/>
          <w:sz w:val="28"/>
          <w:szCs w:val="28"/>
          <w:lang w:eastAsia="ru-RU"/>
        </w:rPr>
        <w:t>д) затраты на приобретение услуг связи;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0" w:name="sub_3106"/>
      <w:bookmarkEnd w:id="49"/>
      <w:r>
        <w:rPr>
          <w:rFonts w:ascii="PT Astra Serif" w:eastAsiaTheme="minorEastAsia" w:hAnsi="PT Astra Serif" w:cs="Arial"/>
          <w:sz w:val="28"/>
          <w:szCs w:val="28"/>
          <w:lang w:eastAsia="ru-RU"/>
        </w:rPr>
        <w:t>е) затраты на приобретение транспортных услуг;</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1" w:name="sub_3107"/>
      <w:bookmarkEnd w:id="50"/>
      <w:r>
        <w:rPr>
          <w:rFonts w:ascii="PT Astra Serif" w:eastAsiaTheme="minorEastAsia" w:hAnsi="PT Astra Serif" w:cs="Arial"/>
          <w:sz w:val="28"/>
          <w:szCs w:val="28"/>
          <w:lang w:eastAsia="ru-RU"/>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2" w:name="sub_3108"/>
      <w:bookmarkEnd w:id="51"/>
      <w:r>
        <w:rPr>
          <w:rFonts w:ascii="PT Astra Serif" w:eastAsiaTheme="minorEastAsia" w:hAnsi="PT Astra Serif" w:cs="Arial"/>
          <w:sz w:val="28"/>
          <w:szCs w:val="28"/>
          <w:lang w:eastAsia="ru-RU"/>
        </w:rPr>
        <w:t>з) затраты на прочие общехозяйственные нужды.</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53" w:name="sub_311"/>
      <w:bookmarkEnd w:id="52"/>
      <w:r>
        <w:rPr>
          <w:rFonts w:ascii="PT Astra Serif" w:hAnsi="PT Astra Serif" w:cs="Arial"/>
          <w:sz w:val="28"/>
          <w:szCs w:val="28"/>
        </w:rPr>
        <w:t xml:space="preserve">В затраты, указанные в </w:t>
      </w:r>
      <w:hyperlink w:anchor="sub_3101" w:history="1">
        <w:r>
          <w:rPr>
            <w:rFonts w:ascii="PT Astra Serif" w:hAnsi="PT Astra Serif" w:cs="Arial"/>
            <w:sz w:val="28"/>
            <w:szCs w:val="28"/>
          </w:rPr>
          <w:t>подпунктах «а» - «в» пункта 3.10</w:t>
        </w:r>
      </w:hyperlink>
      <w:r>
        <w:rPr>
          <w:rFonts w:ascii="PT Astra Serif" w:hAnsi="PT Astra Serif" w:cs="Arial"/>
          <w:sz w:val="28"/>
          <w:szCs w:val="28"/>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bookmarkEnd w:id="53"/>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Формирование и использование резерва, указанного в </w:t>
      </w:r>
      <w:hyperlink w:anchor="sub_3104" w:history="1">
        <w:r>
          <w:rPr>
            <w:rFonts w:ascii="PT Astra Serif" w:eastAsiaTheme="minorEastAsia" w:hAnsi="PT Astra Serif" w:cs="Arial"/>
            <w:sz w:val="28"/>
            <w:szCs w:val="28"/>
            <w:lang w:eastAsia="ru-RU"/>
          </w:rPr>
          <w:t>подпункте «г» пункта 3.10</w:t>
        </w:r>
      </w:hyperlink>
      <w:r>
        <w:rPr>
          <w:rFonts w:ascii="PT Astra Serif" w:eastAsiaTheme="minorEastAsia" w:hAnsi="PT Astra Serif" w:cs="Arial"/>
          <w:sz w:val="28"/>
          <w:szCs w:val="28"/>
          <w:lang w:eastAsia="ru-RU"/>
        </w:rPr>
        <w:t xml:space="preserve"> настоящего Положения, осуществляется в установленном законодательством Российской Федерации порядке.</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Значение базового норматива затрат на оказание муниципальной услуги утверждается</w:t>
      </w:r>
      <w:bookmarkStart w:id="54" w:name="sub_31202"/>
      <w:r>
        <w:rPr>
          <w:rFonts w:ascii="PT Astra Serif" w:hAnsi="PT Astra Serif" w:cs="Arial"/>
          <w:sz w:val="28"/>
          <w:szCs w:val="28"/>
        </w:rPr>
        <w:t xml:space="preserve"> приказом учредителя (в случае, если учредителем является Администрация Тазовского района – постановлением Администрации Тазовского района) по согласованию с департаментом в случаях, предусмотренных </w:t>
      </w:r>
      <w:hyperlink w:anchor="sub_331" w:history="1">
        <w:r>
          <w:rPr>
            <w:rFonts w:ascii="PT Astra Serif" w:hAnsi="PT Astra Serif" w:cs="Arial"/>
            <w:sz w:val="28"/>
            <w:szCs w:val="28"/>
          </w:rPr>
          <w:t>пунктом 3.27</w:t>
        </w:r>
      </w:hyperlink>
      <w:r>
        <w:rPr>
          <w:rFonts w:ascii="PT Astra Serif" w:hAnsi="PT Astra Serif" w:cs="Arial"/>
          <w:sz w:val="28"/>
          <w:szCs w:val="28"/>
        </w:rPr>
        <w:t xml:space="preserve"> настоящего Положения</w:t>
      </w:r>
      <w:bookmarkStart w:id="55" w:name="sub_3123"/>
      <w:bookmarkEnd w:id="54"/>
      <w:r>
        <w:rPr>
          <w:rFonts w:ascii="PT Astra Serif" w:hAnsi="PT Astra Serif" w:cs="Arial"/>
          <w:sz w:val="28"/>
          <w:szCs w:val="28"/>
        </w:rPr>
        <w:t>.</w:t>
      </w:r>
    </w:p>
    <w:bookmarkEnd w:id="55"/>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Значение базового норматива затрат на оказание муниципальной услуги утверждается общей суммой с выделением: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6" w:name="sub_3121"/>
      <w:r>
        <w:rPr>
          <w:rFonts w:ascii="PT Astra Serif" w:eastAsiaTheme="minorEastAsia" w:hAnsi="PT Astra Serif" w:cs="Arial"/>
          <w:sz w:val="28"/>
          <w:szCs w:val="28"/>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7" w:name="sub_3122"/>
      <w:bookmarkEnd w:id="56"/>
      <w:r>
        <w:rPr>
          <w:rFonts w:ascii="PT Astra Serif" w:eastAsiaTheme="minorEastAsia" w:hAnsi="PT Astra Serif" w:cs="Arial"/>
          <w:sz w:val="28"/>
          <w:szCs w:val="28"/>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bookmarkEnd w:id="57"/>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Корректирующие коэффициенты, применяемые при расчете нормативных затрат на оказание муниципальной услуги, состоят                                     </w:t>
      </w:r>
      <w:r>
        <w:rPr>
          <w:rFonts w:ascii="PT Astra Serif" w:hAnsi="PT Astra Serif" w:cs="Arial"/>
          <w:sz w:val="28"/>
          <w:szCs w:val="28"/>
        </w:rPr>
        <w:lastRenderedPageBreak/>
        <w:t>из территориального корректирующего коэффициента и отраслевого корректирующего коэффициента либо, по решению учредителя из нескольких отраслевых корректирующих коэффициентов.</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8" w:name="sub_3152"/>
      <w:r>
        <w:rPr>
          <w:rFonts w:ascii="PT Astra Serif" w:eastAsiaTheme="minorEastAsia" w:hAnsi="PT Astra Serif" w:cs="Arial"/>
          <w:sz w:val="28"/>
          <w:szCs w:val="28"/>
          <w:lang w:eastAsia="ru-RU"/>
        </w:rPr>
        <w:t xml:space="preserve">Значение территориального корректирующего коэффициента утверждается приказом учредителя (в случае, если учредителем является Администрация Тазовского района – постановлением Администрации Тазовского района) по согласованию с департаментом в случаях, предусмотренных </w:t>
      </w:r>
      <w:hyperlink w:anchor="sub_331" w:history="1">
        <w:r>
          <w:rPr>
            <w:rFonts w:ascii="PT Astra Serif" w:eastAsiaTheme="minorEastAsia" w:hAnsi="PT Astra Serif" w:cs="Arial"/>
            <w:sz w:val="28"/>
            <w:szCs w:val="28"/>
            <w:lang w:eastAsia="ru-RU"/>
          </w:rPr>
          <w:t>пунктом 3.27</w:t>
        </w:r>
      </w:hyperlink>
      <w:r>
        <w:rPr>
          <w:rFonts w:ascii="PT Astra Serif" w:eastAsiaTheme="minorEastAsia" w:hAnsi="PT Astra Serif" w:cs="Arial"/>
          <w:sz w:val="28"/>
          <w:szCs w:val="28"/>
          <w:lang w:eastAsia="ru-RU"/>
        </w:rPr>
        <w:t xml:space="preserve"> настоящего Положения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bookmarkEnd w:id="58"/>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59" w:name="sub_3162"/>
      <w:r>
        <w:rPr>
          <w:rFonts w:ascii="PT Astra Serif" w:eastAsiaTheme="minorEastAsia" w:hAnsi="PT Astra Serif" w:cs="Arial"/>
          <w:sz w:val="28"/>
          <w:szCs w:val="28"/>
          <w:lang w:eastAsia="ru-RU"/>
        </w:rPr>
        <w:t>Значение отраслевого корректирующего коэффициента утверждается</w:t>
      </w:r>
      <w:bookmarkStart w:id="60" w:name="sub_3163"/>
      <w:bookmarkEnd w:id="59"/>
      <w:r>
        <w:rPr>
          <w:rFonts w:ascii="PT Astra Serif" w:eastAsiaTheme="minorEastAsia" w:hAnsi="PT Astra Serif" w:cs="Arial"/>
          <w:sz w:val="28"/>
          <w:szCs w:val="28"/>
          <w:lang w:eastAsia="ru-RU"/>
        </w:rPr>
        <w:t xml:space="preserve"> приказом учредителя (в случае, если учредителем является Администрация Тазовского района – постановлением Администрации Тазовского района)                         по согласованию с департаментом в случаях, предусмотренных </w:t>
      </w:r>
      <w:hyperlink w:anchor="sub_331" w:history="1">
        <w:r>
          <w:rPr>
            <w:rFonts w:ascii="PT Astra Serif" w:eastAsiaTheme="minorEastAsia" w:hAnsi="PT Astra Serif" w:cs="Arial"/>
            <w:sz w:val="28"/>
            <w:szCs w:val="28"/>
            <w:lang w:eastAsia="ru-RU"/>
          </w:rPr>
          <w:t>пунктом 3.27</w:t>
        </w:r>
      </w:hyperlink>
      <w:r>
        <w:rPr>
          <w:rFonts w:ascii="PT Astra Serif" w:eastAsiaTheme="minorEastAsia" w:hAnsi="PT Astra Serif" w:cs="Arial"/>
          <w:sz w:val="28"/>
          <w:szCs w:val="28"/>
          <w:lang w:eastAsia="ru-RU"/>
        </w:rPr>
        <w:t xml:space="preserve"> настоящего Положения</w:t>
      </w:r>
      <w:bookmarkStart w:id="61" w:name="sub_3164"/>
      <w:bookmarkEnd w:id="60"/>
      <w:r>
        <w:rPr>
          <w:rFonts w:ascii="PT Astra Serif" w:eastAsiaTheme="minorEastAsia" w:hAnsi="PT Astra Serif" w:cs="Arial"/>
          <w:sz w:val="28"/>
          <w:szCs w:val="28"/>
          <w:lang w:eastAsia="ru-RU"/>
        </w:rPr>
        <w:t>.</w:t>
      </w:r>
    </w:p>
    <w:bookmarkEnd w:id="61"/>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2" w:name="sub_3181"/>
      <w:r>
        <w:rPr>
          <w:rFonts w:ascii="PT Astra Serif" w:eastAsiaTheme="minorEastAsia" w:hAnsi="PT Astra Serif" w:cs="Arial"/>
          <w:sz w:val="28"/>
          <w:szCs w:val="28"/>
          <w:lang w:eastAsia="ru-RU"/>
        </w:rPr>
        <w:t>а) главным распорядителем бюджетных средств,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3" w:name="sub_3182"/>
      <w:bookmarkEnd w:id="62"/>
      <w:r>
        <w:rPr>
          <w:rFonts w:ascii="PT Astra Serif" w:eastAsiaTheme="minorEastAsia" w:hAnsi="PT Astra Serif" w:cs="Arial"/>
          <w:sz w:val="28"/>
          <w:szCs w:val="28"/>
          <w:lang w:eastAsia="ru-RU"/>
        </w:rPr>
        <w:t>б) Администрацией Тазовского района, отраслевыми (функциональными) органами Администрации Тазовского района, осуществляющим функции                                   и полномочия учредителя муниципальных учреждений.</w:t>
      </w:r>
    </w:p>
    <w:bookmarkEnd w:id="63"/>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Порядок определения нормативных затрат на выполнение работы, указанный в </w:t>
      </w:r>
      <w:hyperlink w:anchor="sub_318" w:history="1">
        <w:r>
          <w:rPr>
            <w:rFonts w:ascii="PT Astra Serif" w:eastAsiaTheme="minorEastAsia" w:hAnsi="PT Astra Serif" w:cs="Arial"/>
            <w:sz w:val="28"/>
            <w:szCs w:val="28"/>
            <w:lang w:eastAsia="ru-RU"/>
          </w:rPr>
          <w:t>абзаце первом</w:t>
        </w:r>
      </w:hyperlink>
      <w:r>
        <w:rPr>
          <w:rFonts w:ascii="PT Astra Serif" w:eastAsiaTheme="minorEastAsia" w:hAnsi="PT Astra Serif" w:cs="Arial"/>
          <w:sz w:val="28"/>
          <w:szCs w:val="28"/>
          <w:lang w:eastAsia="ru-RU"/>
        </w:rPr>
        <w:t xml:space="preserve"> настоящего пункта, утверждается по согласованию с управлением и департаментом.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4" w:name="sub_3185"/>
      <w:r>
        <w:rPr>
          <w:rFonts w:ascii="PT Astra Serif" w:eastAsiaTheme="minorEastAsia" w:hAnsi="PT Astra Serif" w:cs="Arial"/>
          <w:sz w:val="28"/>
          <w:szCs w:val="28"/>
          <w:lang w:eastAsia="ru-RU"/>
        </w:rPr>
        <w:t xml:space="preserve">Срок рассмотрения порядка определения нормативных затрат                              </w:t>
      </w:r>
      <w:r>
        <w:rPr>
          <w:rFonts w:ascii="PT Astra Serif" w:eastAsiaTheme="minorEastAsia" w:hAnsi="PT Astra Serif" w:cs="Arial"/>
          <w:sz w:val="28"/>
          <w:szCs w:val="28"/>
          <w:lang w:eastAsia="ru-RU"/>
        </w:rPr>
        <w:lastRenderedPageBreak/>
        <w:t>на выполнение работ, указанных в абзаце первом настоящего пункта, не должен превышать 10 рабочих дней с даты его поступления в адрес управления                          и департамента.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65" w:name="sub_319"/>
      <w:bookmarkEnd w:id="64"/>
      <w:r>
        <w:rPr>
          <w:rFonts w:ascii="PT Astra Serif" w:hAnsi="PT Astra Serif" w:cs="Arial"/>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6" w:name="sub_3191"/>
      <w:bookmarkEnd w:id="65"/>
      <w:r>
        <w:rPr>
          <w:rFonts w:ascii="PT Astra Serif" w:eastAsiaTheme="minorEastAsia" w:hAnsi="PT Astra Serif" w:cs="Arial"/>
          <w:sz w:val="28"/>
          <w:szCs w:val="28"/>
          <w:lang w:eastAsia="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7" w:name="sub_3192"/>
      <w:bookmarkEnd w:id="66"/>
      <w:r>
        <w:rPr>
          <w:rFonts w:ascii="PT Astra Serif" w:eastAsiaTheme="minorEastAsia" w:hAnsi="PT Astra Serif" w:cs="Arial"/>
          <w:sz w:val="28"/>
          <w:szCs w:val="28"/>
          <w:lang w:eastAsia="ru-RU"/>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8" w:name="sub_3193"/>
      <w:bookmarkEnd w:id="67"/>
      <w:r>
        <w:rPr>
          <w:rFonts w:ascii="PT Astra Serif" w:eastAsiaTheme="minorEastAsia" w:hAnsi="PT Astra Serif" w:cs="Arial"/>
          <w:sz w:val="28"/>
          <w:szCs w:val="28"/>
          <w:lang w:eastAsia="ru-RU"/>
        </w:rPr>
        <w:t>в) затраты на иные расходы, непосредственно связанные с выполнением работы;</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69" w:name="sub_3194"/>
      <w:bookmarkEnd w:id="68"/>
      <w:r>
        <w:rPr>
          <w:rFonts w:ascii="PT Astra Serif" w:eastAsiaTheme="minorEastAsia" w:hAnsi="PT Astra Serif" w:cs="Arial"/>
          <w:sz w:val="28"/>
          <w:szCs w:val="28"/>
          <w:lang w:eastAsia="ru-RU"/>
        </w:rPr>
        <w:t>г) затраты на оплату коммунальных услуг;</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0" w:name="sub_3195"/>
      <w:bookmarkEnd w:id="69"/>
      <w:r>
        <w:rPr>
          <w:rFonts w:ascii="PT Astra Serif" w:eastAsiaTheme="minorEastAsia" w:hAnsi="PT Astra Serif" w:cs="Arial"/>
          <w:sz w:val="28"/>
          <w:szCs w:val="28"/>
          <w:lang w:eastAsia="ru-RU"/>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1" w:name="sub_3196"/>
      <w:bookmarkEnd w:id="70"/>
      <w:r>
        <w:rPr>
          <w:rFonts w:ascii="PT Astra Serif" w:eastAsiaTheme="minorEastAsia" w:hAnsi="PT Astra Serif" w:cs="Arial"/>
          <w:sz w:val="28"/>
          <w:szCs w:val="28"/>
          <w:lang w:eastAsia="ru-RU"/>
        </w:rPr>
        <w:t>е) затраты на содержание объектов особо ценного движимого имущества и имущества, необходимого для выполнения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2" w:name="sub_3197"/>
      <w:bookmarkEnd w:id="71"/>
      <w:r>
        <w:rPr>
          <w:rFonts w:ascii="PT Astra Serif" w:eastAsiaTheme="minorEastAsia" w:hAnsi="PT Astra Serif" w:cs="Arial"/>
          <w:sz w:val="28"/>
          <w:szCs w:val="28"/>
          <w:lang w:eastAsia="ru-RU"/>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3" w:name="sub_3198"/>
      <w:bookmarkEnd w:id="72"/>
      <w:r>
        <w:rPr>
          <w:rFonts w:ascii="PT Astra Serif" w:eastAsiaTheme="minorEastAsia" w:hAnsi="PT Astra Serif" w:cs="Arial"/>
          <w:sz w:val="28"/>
          <w:szCs w:val="28"/>
          <w:lang w:eastAsia="ru-RU"/>
        </w:rPr>
        <w:t>з) затраты на приобретение услуг связи;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4" w:name="sub_3199"/>
      <w:bookmarkEnd w:id="73"/>
      <w:r>
        <w:rPr>
          <w:rFonts w:ascii="PT Astra Serif" w:eastAsiaTheme="minorEastAsia" w:hAnsi="PT Astra Serif" w:cs="Arial"/>
          <w:sz w:val="28"/>
          <w:szCs w:val="28"/>
          <w:lang w:eastAsia="ru-RU"/>
        </w:rPr>
        <w:t>и) затраты на приобретение транспортных услуг;</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5" w:name="sub_31910"/>
      <w:bookmarkEnd w:id="74"/>
      <w:r>
        <w:rPr>
          <w:rFonts w:ascii="PT Astra Serif" w:eastAsiaTheme="minorEastAsia" w:hAnsi="PT Astra Serif" w:cs="Arial"/>
          <w:sz w:val="28"/>
          <w:szCs w:val="28"/>
          <w:lang w:eastAsia="ru-RU"/>
        </w:rPr>
        <w:t>к) затраты на оплату труда с начислениями на выплаты по оплате труда, которые не принимают непосредственного участия в оказании муниципальной работы;</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6" w:name="sub_31911"/>
      <w:bookmarkEnd w:id="75"/>
      <w:r>
        <w:rPr>
          <w:rFonts w:ascii="PT Astra Serif" w:eastAsiaTheme="minorEastAsia" w:hAnsi="PT Astra Serif" w:cs="Arial"/>
          <w:sz w:val="28"/>
          <w:szCs w:val="28"/>
          <w:lang w:eastAsia="ru-RU"/>
        </w:rPr>
        <w:t>л) затраты на прочие общехозяйственные нужды.</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77" w:name="sub_320"/>
      <w:bookmarkEnd w:id="76"/>
      <w:r>
        <w:rPr>
          <w:rFonts w:ascii="PT Astra Serif" w:hAnsi="PT Astra Serif" w:cs="Arial"/>
          <w:sz w:val="28"/>
          <w:szCs w:val="28"/>
        </w:rPr>
        <w:t xml:space="preserve">Формирование и использование резерва, указанного в </w:t>
      </w:r>
      <w:hyperlink w:anchor="sub_3197" w:history="1">
        <w:r>
          <w:rPr>
            <w:rFonts w:ascii="PT Astra Serif" w:hAnsi="PT Astra Serif" w:cs="Arial"/>
            <w:sz w:val="28"/>
            <w:szCs w:val="28"/>
          </w:rPr>
          <w:t>подпункте «ж» пункта 3.18</w:t>
        </w:r>
      </w:hyperlink>
      <w:r>
        <w:rPr>
          <w:rFonts w:ascii="PT Astra Serif" w:hAnsi="PT Astra Serif" w:cs="Arial"/>
          <w:sz w:val="28"/>
          <w:szCs w:val="28"/>
        </w:rPr>
        <w:t xml:space="preserve"> настоящего Положения, осуществляется в установленном законодательством Российской Федерации порядке.</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78" w:name="sub_321"/>
      <w:bookmarkEnd w:id="77"/>
      <w:r>
        <w:rPr>
          <w:rFonts w:ascii="PT Astra Serif" w:hAnsi="PT Astra Serif" w:cs="Arial"/>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pPr>
        <w:widowControl w:val="0"/>
        <w:tabs>
          <w:tab w:val="left" w:pos="1418"/>
        </w:tabs>
        <w:autoSpaceDE w:val="0"/>
        <w:autoSpaceDN w:val="0"/>
        <w:adjustRightInd w:val="0"/>
        <w:jc w:val="both"/>
        <w:rPr>
          <w:rFonts w:ascii="PT Astra Serif" w:hAnsi="PT Astra Serif" w:cs="Arial"/>
          <w:sz w:val="28"/>
          <w:szCs w:val="28"/>
        </w:rPr>
      </w:pPr>
    </w:p>
    <w:bookmarkEnd w:id="78"/>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lastRenderedPageBreak/>
        <w:t>Значения нормативных затрат на выполнение работы          утверждаются учредителем: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79" w:name="sub_1367"/>
      <w:r>
        <w:rPr>
          <w:rFonts w:ascii="PT Astra Serif" w:eastAsiaTheme="minorEastAsia" w:hAnsi="PT Astra Serif" w:cs="Arial"/>
          <w:sz w:val="28"/>
          <w:szCs w:val="28"/>
          <w:lang w:eastAsia="ru-RU"/>
        </w:rPr>
        <w:t>а) муниципальных казенных учреждений главным распорядителем бюджетных средств муниципального образования,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80" w:name="sub_1368"/>
      <w:bookmarkEnd w:id="79"/>
      <w:r>
        <w:rPr>
          <w:rFonts w:ascii="PT Astra Serif" w:eastAsiaTheme="minorEastAsia" w:hAnsi="PT Astra Serif" w:cs="Arial"/>
          <w:sz w:val="28"/>
          <w:szCs w:val="28"/>
          <w:lang w:eastAsia="ru-RU"/>
        </w:rPr>
        <w:t>б) муниципальных бюджетных или автономных учреждений Администрацией Тазовского района, отраслевыми (функциональными) органами Администрации Тазовского района, осуществляющим функции                           и полномочия учредителя муниципальных бюджетных или автономных учреждений.</w:t>
      </w:r>
    </w:p>
    <w:bookmarkEnd w:id="80"/>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района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81" w:name="sub_3243"/>
      <w:r>
        <w:rPr>
          <w:rFonts w:ascii="PT Astra Serif" w:eastAsiaTheme="minorEastAsia" w:hAnsi="PT Astra Serif" w:cs="Arial"/>
          <w:sz w:val="28"/>
          <w:szCs w:val="28"/>
          <w:lang w:eastAsia="ru-RU"/>
        </w:rPr>
        <w:t xml:space="preserve">Объем затрат на уплату налогов, в качестве объекта налогообложения                         по которым признается имущество учреждения, утверждается учредителем                        в случаях, установленных </w:t>
      </w:r>
      <w:hyperlink w:anchor="sub_35" w:history="1">
        <w:r>
          <w:rPr>
            <w:rFonts w:ascii="PT Astra Serif" w:eastAsiaTheme="minorEastAsia" w:hAnsi="PT Astra Serif" w:cs="Arial"/>
            <w:sz w:val="28"/>
            <w:szCs w:val="28"/>
            <w:lang w:eastAsia="ru-RU"/>
          </w:rPr>
          <w:t>пунктами 3.5</w:t>
        </w:r>
      </w:hyperlink>
      <w:r>
        <w:rPr>
          <w:rFonts w:ascii="PT Astra Serif" w:eastAsiaTheme="minorEastAsia" w:hAnsi="PT Astra Serif" w:cs="Arial"/>
          <w:sz w:val="28"/>
          <w:szCs w:val="28"/>
          <w:lang w:eastAsia="ru-RU"/>
        </w:rPr>
        <w:t xml:space="preserve">, </w:t>
      </w:r>
      <w:hyperlink w:anchor="sub_322" w:history="1">
        <w:r>
          <w:rPr>
            <w:rFonts w:ascii="PT Astra Serif" w:eastAsiaTheme="minorEastAsia" w:hAnsi="PT Astra Serif" w:cs="Arial"/>
            <w:sz w:val="28"/>
            <w:szCs w:val="28"/>
            <w:lang w:eastAsia="ru-RU"/>
          </w:rPr>
          <w:t>3.21</w:t>
        </w:r>
      </w:hyperlink>
      <w:r>
        <w:rPr>
          <w:rFonts w:ascii="PT Astra Serif" w:eastAsiaTheme="minorEastAsia" w:hAnsi="PT Astra Serif" w:cs="Arial"/>
          <w:sz w:val="28"/>
          <w:szCs w:val="28"/>
          <w:lang w:eastAsia="ru-RU"/>
        </w:rPr>
        <w:t xml:space="preserve"> настоящего Положения.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82" w:name="sub_326"/>
      <w:bookmarkEnd w:id="81"/>
      <w:r>
        <w:rPr>
          <w:rFonts w:ascii="PT Astra Serif" w:hAnsi="PT Astra Serif" w:cs="Arial"/>
          <w:sz w:val="28"/>
          <w:szCs w:val="28"/>
        </w:rPr>
        <w:t>В случае если муниципальное учреждение оказывает платную деятельность сверх установленного муниципального задания,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рассчитываются с применением коэффициента платной деятельности.</w:t>
      </w:r>
    </w:p>
    <w:bookmarkEnd w:id="82"/>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приказом учредителя                                          (в случае, если учредителем является Администрация Тазовского района – постановлением Администрации Тазовского района).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83" w:name="sub_327"/>
      <w:r>
        <w:rPr>
          <w:rFonts w:ascii="PT Astra Serif" w:hAnsi="PT Astra Serif" w:cs="Arial"/>
          <w:sz w:val="28"/>
          <w:szCs w:val="28"/>
        </w:rPr>
        <w:t xml:space="preserve">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w:t>
      </w:r>
      <w:r>
        <w:rPr>
          <w:rFonts w:ascii="PT Astra Serif" w:hAnsi="PT Astra Serif" w:cs="Arial"/>
          <w:sz w:val="28"/>
          <w:szCs w:val="28"/>
        </w:rPr>
        <w:lastRenderedPageBreak/>
        <w:t>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с учетом положений, установленных федеральными законами.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84" w:name="sub_329"/>
      <w:bookmarkEnd w:id="83"/>
      <w:r>
        <w:rPr>
          <w:rFonts w:ascii="PT Astra Serif" w:hAnsi="PT Astra Serif" w:cs="Arial"/>
          <w:sz w:val="28"/>
          <w:szCs w:val="28"/>
        </w:rPr>
        <w:t>Нормативные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Тазовский район                         на очередной финансовый год и плановый период.</w:t>
      </w:r>
    </w:p>
    <w:bookmarkEnd w:id="84"/>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Учредитель обеспечивает принятие мер по снижению нормативных затрат на предоставление единицы услуги (выполнении единицы работы)                      за счет оптимизации расходов на административно-управленческий                                и вспомогательный персонал с учетом предельной доли этих расходов в фонде оплаты труда.</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Значения базовых нормативных затрат на оказание муниципальных услуг, нормативных затрат на выполнение работы, отраслевых корректирующих коэффициентов, территориальных корректирующих коэффициентов и коэффициентов выравнивания утверждаются                                        по согласованию с департаментом в случае:</w:t>
      </w:r>
    </w:p>
    <w:p>
      <w:pPr>
        <w:pStyle w:val="ac"/>
        <w:widowControl w:val="0"/>
        <w:numPr>
          <w:ilvl w:val="0"/>
          <w:numId w:val="24"/>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утверждения решения Районной Думы муниципального образования Тазовский район о бюджете муниципального образования Тазовский район                          на очередной финансовый год и плановый период;</w:t>
      </w:r>
    </w:p>
    <w:p>
      <w:pPr>
        <w:pStyle w:val="ac"/>
        <w:widowControl w:val="0"/>
        <w:numPr>
          <w:ilvl w:val="0"/>
          <w:numId w:val="24"/>
        </w:numPr>
        <w:tabs>
          <w:tab w:val="left" w:pos="0"/>
          <w:tab w:val="left" w:pos="1134"/>
        </w:tabs>
        <w:autoSpaceDE w:val="0"/>
        <w:autoSpaceDN w:val="0"/>
        <w:adjustRightInd w:val="0"/>
        <w:ind w:left="0" w:firstLine="709"/>
        <w:jc w:val="both"/>
        <w:rPr>
          <w:rFonts w:ascii="PT Astra Serif" w:hAnsi="PT Astra Serif" w:cs="Arial"/>
          <w:sz w:val="28"/>
          <w:szCs w:val="28"/>
        </w:rPr>
      </w:pPr>
      <w:bookmarkStart w:id="85" w:name="sub_3313"/>
      <w:r>
        <w:rPr>
          <w:rFonts w:ascii="PT Astra Serif" w:hAnsi="PT Astra Serif" w:cs="Arial"/>
          <w:sz w:val="28"/>
          <w:szCs w:val="28"/>
        </w:rPr>
        <w:t>внесения изменений в общероссийский базовый и (или) региональный перечни.</w:t>
      </w:r>
    </w:p>
    <w:bookmarkEnd w:id="85"/>
    <w:p>
      <w:pPr>
        <w:pStyle w:val="ac"/>
        <w:widowControl w:val="0"/>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 целях согласования значений базовых нормативных затрат на оказание муниципальных услуг, нормативных затрат на выполнение работы, отраслевых корректирующих коэффициентов, территориальных корректирующих коэффициентов и коэффициентов выравнивания учредитель направляет в адрес департамента в срок не позднее 5 рабочих дней после утверждения муниципального задания:</w:t>
      </w:r>
    </w:p>
    <w:p>
      <w:pPr>
        <w:pStyle w:val="ac"/>
        <w:widowControl w:val="0"/>
        <w:numPr>
          <w:ilvl w:val="0"/>
          <w:numId w:val="24"/>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расчеты базовых нормативных затрат на оказание муниципальных услуг, нормативных затрат на выполнение работ, отраслевых корректирующих коэффициентов, территориальных корректирующих коэффициентов                                      и коэффициентов выравнивания в соответствии с </w:t>
      </w:r>
      <w:hyperlink w:anchor="sub_1700" w:history="1">
        <w:r>
          <w:rPr>
            <w:rFonts w:ascii="PT Astra Serif" w:hAnsi="PT Astra Serif" w:cs="Arial"/>
            <w:sz w:val="28"/>
            <w:szCs w:val="28"/>
          </w:rPr>
          <w:t>приложениями № 7</w:t>
        </w:r>
      </w:hyperlink>
      <w:r>
        <w:rPr>
          <w:rFonts w:ascii="PT Astra Serif" w:hAnsi="PT Astra Serif" w:cs="Arial"/>
          <w:sz w:val="28"/>
          <w:szCs w:val="28"/>
        </w:rPr>
        <w:t xml:space="preserve">, </w:t>
      </w:r>
      <w:hyperlink w:anchor="sub_1800" w:history="1">
        <w:r>
          <w:rPr>
            <w:rFonts w:ascii="PT Astra Serif" w:hAnsi="PT Astra Serif" w:cs="Arial"/>
            <w:sz w:val="28"/>
            <w:szCs w:val="28"/>
          </w:rPr>
          <w:t>8</w:t>
        </w:r>
      </w:hyperlink>
      <w:r>
        <w:rPr>
          <w:rFonts w:ascii="PT Astra Serif" w:hAnsi="PT Astra Serif" w:cs="Arial"/>
          <w:sz w:val="28"/>
          <w:szCs w:val="28"/>
        </w:rPr>
        <w:t xml:space="preserve">                           к настоящему Положению, сформированных с использованием                                АИС «Планирование расходов бюджета» (далее - расчеты). При отсутствии технической возможности формирования расчетов с использованием                                            АИС «Планирование расходов бюджета» расчеты формируются в форме бумажного документа;</w:t>
      </w:r>
    </w:p>
    <w:p>
      <w:pPr>
        <w:pStyle w:val="ac"/>
        <w:widowControl w:val="0"/>
        <w:numPr>
          <w:ilvl w:val="0"/>
          <w:numId w:val="24"/>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обоснования выбора метода определения значений нормативов затрат (при отсутствии норм, выраженных в натуральных показателях, установленных стандартом оказания услуги);</w:t>
      </w:r>
    </w:p>
    <w:p>
      <w:pPr>
        <w:pStyle w:val="ac"/>
        <w:widowControl w:val="0"/>
        <w:numPr>
          <w:ilvl w:val="0"/>
          <w:numId w:val="24"/>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lastRenderedPageBreak/>
        <w:t>показатели отраслевой специфики, учитываемые в расчетах отраслевых корректирующих коэффициентов, с обоснованием их применения;</w:t>
      </w:r>
    </w:p>
    <w:p>
      <w:pPr>
        <w:pStyle w:val="ac"/>
        <w:widowControl w:val="0"/>
        <w:numPr>
          <w:ilvl w:val="0"/>
          <w:numId w:val="24"/>
        </w:numPr>
        <w:tabs>
          <w:tab w:val="left" w:pos="0"/>
          <w:tab w:val="left" w:pos="1134"/>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перечень муниципального имущества, закрепленного                                          за муниципальными учреждениями на праве оперативного управления,                          не используемого для оказания муниципальных услуг (выполнения работ)                         и для общехозяйственных нужд, с указанием адреса его нахождения, площади, назначения и причин его неиспользования, а также документов и расчетов, подтверждающих затраты на содержание имущества, в части электрической                  и тепловой энергии.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86" w:name="sub_3319"/>
      <w:r>
        <w:rPr>
          <w:rFonts w:ascii="PT Astra Serif" w:eastAsiaTheme="minorEastAsia" w:hAnsi="PT Astra Serif" w:cs="Arial"/>
          <w:sz w:val="28"/>
          <w:szCs w:val="28"/>
          <w:lang w:eastAsia="ru-RU"/>
        </w:rPr>
        <w:t>Срок рассмотрения расчетов, указанных в абзаце пятом настоящего пункта и представленных на согласование одним учредителем в отношении                   не более трех муниципальных учреждений, не должен превышать 10 рабочих дней с даты их поступления в адрес департамента. Срок согласования данных расчетов объемом свыше указанного увеличивается на 2 рабочих дня на каждое последующее муниципальное учреждение, но не может превышать 30 рабочих дней.</w:t>
      </w:r>
    </w:p>
    <w:bookmarkEnd w:id="86"/>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В случае имеющихся замечаний к расчетам или прилагаемых к ним документам они излагаются в отдельном заключении, которое направляется учредителю. Учредитель в течение 2 рабочих дней дорабатывает расчеты                        с учетом представленных замечаний и повторно направляет на рассмотрение                    в департамент.</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Учредитель осуществляют утверждение значений базовых нормативных затрат на оказание муниципальных услуг, нормативных затрат на выполнение работы, отраслевых корректирующих коэффициентов, территориальных корректирующих коэффициентов и коэффициентов выравнивания                                 в течение 2 рабочих дней после их согласования департаментом.</w:t>
      </w:r>
    </w:p>
    <w:p>
      <w:pPr>
        <w:widowControl w:val="0"/>
        <w:tabs>
          <w:tab w:val="left" w:pos="1418"/>
        </w:tabs>
        <w:autoSpaceDE w:val="0"/>
        <w:autoSpaceDN w:val="0"/>
        <w:adjustRightInd w:val="0"/>
        <w:spacing w:after="0" w:line="240" w:lineRule="auto"/>
        <w:jc w:val="center"/>
        <w:rPr>
          <w:rFonts w:ascii="PT Astra Serif" w:eastAsiaTheme="minorEastAsia" w:hAnsi="PT Astra Serif" w:cs="Arial"/>
          <w:sz w:val="28"/>
          <w:szCs w:val="28"/>
          <w:lang w:eastAsia="ru-RU"/>
        </w:rPr>
      </w:pPr>
    </w:p>
    <w:p>
      <w:pPr>
        <w:pStyle w:val="ac"/>
        <w:widowControl w:val="0"/>
        <w:numPr>
          <w:ilvl w:val="0"/>
          <w:numId w:val="3"/>
        </w:numPr>
        <w:tabs>
          <w:tab w:val="left" w:pos="1418"/>
        </w:tabs>
        <w:autoSpaceDE w:val="0"/>
        <w:autoSpaceDN w:val="0"/>
        <w:adjustRightInd w:val="0"/>
        <w:ind w:left="0" w:firstLine="0"/>
        <w:jc w:val="center"/>
        <w:outlineLvl w:val="0"/>
        <w:rPr>
          <w:rFonts w:ascii="PT Astra Serif" w:hAnsi="PT Astra Serif" w:cs="Arial"/>
          <w:b/>
          <w:bCs/>
          <w:sz w:val="28"/>
          <w:szCs w:val="28"/>
        </w:rPr>
      </w:pPr>
      <w:bookmarkStart w:id="87" w:name="sub_400"/>
      <w:r>
        <w:rPr>
          <w:rFonts w:ascii="PT Astra Serif" w:hAnsi="PT Astra Serif" w:cs="Arial"/>
          <w:b/>
          <w:bCs/>
          <w:sz w:val="28"/>
          <w:szCs w:val="28"/>
        </w:rPr>
        <w:t>Порядок предоставления из бюджета района</w:t>
      </w:r>
    </w:p>
    <w:p>
      <w:pPr>
        <w:pStyle w:val="ac"/>
        <w:widowControl w:val="0"/>
        <w:tabs>
          <w:tab w:val="left" w:pos="1418"/>
        </w:tabs>
        <w:autoSpaceDE w:val="0"/>
        <w:autoSpaceDN w:val="0"/>
        <w:adjustRightInd w:val="0"/>
        <w:ind w:left="0"/>
        <w:jc w:val="center"/>
        <w:outlineLvl w:val="0"/>
        <w:rPr>
          <w:rFonts w:ascii="PT Astra Serif" w:hAnsi="PT Astra Serif" w:cs="Arial"/>
          <w:b/>
          <w:bCs/>
          <w:sz w:val="28"/>
          <w:szCs w:val="28"/>
        </w:rPr>
      </w:pPr>
      <w:r>
        <w:rPr>
          <w:rFonts w:ascii="PT Astra Serif" w:hAnsi="PT Astra Serif" w:cs="Arial"/>
          <w:b/>
          <w:bCs/>
          <w:sz w:val="28"/>
          <w:szCs w:val="28"/>
        </w:rPr>
        <w:t>субсидий муниципальным бюджетным и муниципальным автономным учреждениям на финансовое обеспечение выполнения</w:t>
      </w:r>
    </w:p>
    <w:p>
      <w:pPr>
        <w:pStyle w:val="ac"/>
        <w:widowControl w:val="0"/>
        <w:tabs>
          <w:tab w:val="left" w:pos="1418"/>
        </w:tabs>
        <w:autoSpaceDE w:val="0"/>
        <w:autoSpaceDN w:val="0"/>
        <w:adjustRightInd w:val="0"/>
        <w:ind w:left="0"/>
        <w:jc w:val="center"/>
        <w:outlineLvl w:val="0"/>
        <w:rPr>
          <w:rFonts w:ascii="PT Astra Serif" w:hAnsi="PT Astra Serif" w:cs="Arial"/>
          <w:b/>
          <w:bCs/>
          <w:sz w:val="28"/>
          <w:szCs w:val="28"/>
        </w:rPr>
      </w:pPr>
      <w:r>
        <w:rPr>
          <w:rFonts w:ascii="PT Astra Serif" w:hAnsi="PT Astra Serif" w:cs="Arial"/>
          <w:b/>
          <w:bCs/>
          <w:sz w:val="28"/>
          <w:szCs w:val="28"/>
        </w:rPr>
        <w:t>ими муниципального задания</w:t>
      </w:r>
    </w:p>
    <w:bookmarkEnd w:id="87"/>
    <w:p>
      <w:pPr>
        <w:widowControl w:val="0"/>
        <w:tabs>
          <w:tab w:val="left" w:pos="1418"/>
        </w:tabs>
        <w:autoSpaceDE w:val="0"/>
        <w:autoSpaceDN w:val="0"/>
        <w:adjustRightInd w:val="0"/>
        <w:spacing w:after="0" w:line="240" w:lineRule="auto"/>
        <w:jc w:val="center"/>
        <w:rPr>
          <w:rFonts w:ascii="PT Astra Serif" w:eastAsiaTheme="minorEastAsia" w:hAnsi="PT Astra Serif" w:cs="Arial"/>
          <w:sz w:val="28"/>
          <w:szCs w:val="28"/>
          <w:lang w:eastAsia="ru-RU"/>
        </w:rPr>
      </w:pP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88" w:name="sub_41"/>
      <w:r>
        <w:rPr>
          <w:rFonts w:ascii="PT Astra Serif" w:hAnsi="PT Astra Serif" w:cs="Arial"/>
          <w:sz w:val="28"/>
          <w:szCs w:val="28"/>
        </w:rPr>
        <w:t xml:space="preserve">В соответствии с </w:t>
      </w:r>
      <w:hyperlink r:id="rId29" w:history="1">
        <w:r>
          <w:rPr>
            <w:rFonts w:ascii="PT Astra Serif" w:hAnsi="PT Astra Serif" w:cs="Arial"/>
            <w:sz w:val="28"/>
            <w:szCs w:val="28"/>
          </w:rPr>
          <w:t>абзацем первым пункта 1 статьи 78.1</w:t>
        </w:r>
      </w:hyperlink>
      <w:r>
        <w:rPr>
          <w:rFonts w:ascii="PT Astra Serif" w:hAnsi="PT Astra Serif" w:cs="Arial"/>
          <w:sz w:val="28"/>
          <w:szCs w:val="28"/>
        </w:rPr>
        <w:t xml:space="preserve"> Бюджетного кодекса Российской Федерации из бюджета муниципального образования муниципальным учреждениям предоставляются субсидии на финансовое обеспечение выполнения ими муниципального задания (далее - субсидия).</w:t>
      </w:r>
    </w:p>
    <w:bookmarkEnd w:id="88"/>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Объем финансового обеспечения выполнения муниципального задания на соответствующий финансовый год (Sмз) определяется                                 по следующей формуле: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center"/>
        <w:rPr>
          <w:rFonts w:ascii="PT Astra Serif" w:eastAsiaTheme="minorEastAsia" w:hAnsi="PT Astra Serif" w:cs="Arial"/>
          <w:sz w:val="28"/>
          <w:szCs w:val="28"/>
          <w:vertAlign w:val="subscript"/>
          <w:lang w:eastAsia="ru-RU"/>
        </w:rPr>
      </w:pPr>
      <w:r>
        <w:rPr>
          <w:rFonts w:ascii="PT Astra Serif" w:eastAsiaTheme="minorEastAsia" w:hAnsi="PT Astra Serif" w:cs="Arial"/>
          <w:sz w:val="28"/>
          <w:szCs w:val="28"/>
          <w:lang w:val="en-US" w:eastAsia="ru-RU"/>
        </w:rPr>
        <w:t>S</w:t>
      </w:r>
      <w:r>
        <w:rPr>
          <w:rFonts w:ascii="PT Astra Serif" w:eastAsiaTheme="minorEastAsia" w:hAnsi="PT Astra Serif" w:cs="Arial"/>
          <w:sz w:val="28"/>
          <w:szCs w:val="28"/>
          <w:lang w:eastAsia="ru-RU"/>
        </w:rPr>
        <w:t>мз= (∑</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lang w:val="en-US" w:eastAsia="ru-RU"/>
        </w:rPr>
        <w:t>N</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vertAlign w:val="subscript"/>
          <w:lang w:eastAsia="ru-RU"/>
        </w:rPr>
        <w:t xml:space="preserve"> </w:t>
      </w:r>
      <w:r>
        <w:rPr>
          <w:rFonts w:ascii="PT Astra Serif" w:eastAsiaTheme="minorEastAsia" w:hAnsi="PT Astra Serif" w:cs="Arial"/>
          <w:sz w:val="28"/>
          <w:szCs w:val="28"/>
          <w:lang w:eastAsia="ru-RU"/>
        </w:rPr>
        <w:t>х</w:t>
      </w:r>
      <w:r>
        <w:rPr>
          <w:rFonts w:ascii="PT Astra Serif" w:eastAsiaTheme="minorEastAsia" w:hAnsi="PT Astra Serif" w:cs="Arial"/>
          <w:i/>
          <w:sz w:val="28"/>
          <w:szCs w:val="28"/>
          <w:lang w:eastAsia="ru-RU"/>
        </w:rPr>
        <w:t xml:space="preserve"> </w:t>
      </w:r>
      <w:r>
        <w:rPr>
          <w:rFonts w:ascii="PT Astra Serif" w:eastAsiaTheme="minorEastAsia" w:hAnsi="PT Astra Serif" w:cs="Arial"/>
          <w:sz w:val="28"/>
          <w:szCs w:val="28"/>
          <w:lang w:val="en-US" w:eastAsia="ru-RU"/>
        </w:rPr>
        <w:t>V</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vertAlign w:val="subscript"/>
          <w:lang w:eastAsia="ru-RU"/>
        </w:rPr>
        <w:t xml:space="preserve"> </w:t>
      </w:r>
      <w:r>
        <w:rPr>
          <w:rFonts w:ascii="PT Astra Serif" w:eastAsiaTheme="minorEastAsia" w:hAnsi="PT Astra Serif" w:cs="Arial"/>
          <w:sz w:val="28"/>
          <w:szCs w:val="28"/>
          <w:lang w:eastAsia="ru-RU"/>
        </w:rPr>
        <w:t>х ∑</w:t>
      </w:r>
      <w:r>
        <w:rPr>
          <w:rFonts w:ascii="PT Astra Serif" w:eastAsiaTheme="minorEastAsia" w:hAnsi="PT Astra Serif" w:cs="Arial"/>
          <w:sz w:val="28"/>
          <w:szCs w:val="28"/>
          <w:vertAlign w:val="subscript"/>
          <w:lang w:val="en-US" w:eastAsia="ru-RU"/>
        </w:rPr>
        <w:t>j</w:t>
      </w:r>
      <w:r>
        <w:rPr>
          <w:rFonts w:ascii="PT Astra Serif" w:eastAsiaTheme="minorEastAsia" w:hAnsi="PT Astra Serif" w:cs="Arial"/>
          <w:sz w:val="28"/>
          <w:szCs w:val="28"/>
          <w:lang w:val="en-US" w:eastAsia="ru-RU"/>
        </w:rPr>
        <w:t>N</w:t>
      </w:r>
      <w:r>
        <w:rPr>
          <w:rFonts w:ascii="PT Astra Serif" w:eastAsiaTheme="minorEastAsia" w:hAnsi="PT Astra Serif" w:cs="Arial"/>
          <w:sz w:val="28"/>
          <w:szCs w:val="28"/>
          <w:vertAlign w:val="subscript"/>
          <w:lang w:val="en-US" w:eastAsia="ru-RU"/>
        </w:rPr>
        <w:t>j</w:t>
      </w:r>
      <w:r>
        <w:rPr>
          <w:rFonts w:ascii="PT Astra Serif" w:eastAsiaTheme="minorEastAsia" w:hAnsi="PT Astra Serif" w:cs="Arial"/>
          <w:sz w:val="28"/>
          <w:szCs w:val="28"/>
          <w:lang w:eastAsia="ru-RU"/>
        </w:rPr>
        <w:t xml:space="preserve"> х </w:t>
      </w:r>
      <w:r>
        <w:rPr>
          <w:rFonts w:ascii="PT Astra Serif" w:eastAsiaTheme="minorEastAsia" w:hAnsi="PT Astra Serif" w:cs="Arial"/>
          <w:sz w:val="28"/>
          <w:szCs w:val="28"/>
          <w:lang w:val="en-US" w:eastAsia="ru-RU"/>
        </w:rPr>
        <w:t>V</w:t>
      </w:r>
      <w:r>
        <w:rPr>
          <w:rFonts w:ascii="PT Astra Serif" w:eastAsiaTheme="minorEastAsia" w:hAnsi="PT Astra Serif" w:cs="Arial"/>
          <w:sz w:val="28"/>
          <w:szCs w:val="28"/>
          <w:vertAlign w:val="subscript"/>
          <w:lang w:val="en-US" w:eastAsia="ru-RU"/>
        </w:rPr>
        <w:t>j</w:t>
      </w:r>
      <w:r>
        <w:rPr>
          <w:rFonts w:ascii="PT Astra Serif" w:eastAsiaTheme="minorEastAsia" w:hAnsi="PT Astra Serif" w:cs="Arial"/>
          <w:sz w:val="28"/>
          <w:szCs w:val="28"/>
          <w:vertAlign w:val="subscript"/>
          <w:lang w:eastAsia="ru-RU"/>
        </w:rPr>
        <w:t xml:space="preserve"> </w:t>
      </w:r>
      <w:r>
        <w:rPr>
          <w:rFonts w:ascii="PT Astra Serif" w:eastAsiaTheme="minorEastAsia" w:hAnsi="PT Astra Serif" w:cs="Arial"/>
          <w:sz w:val="28"/>
          <w:szCs w:val="28"/>
          <w:lang w:eastAsia="ru-RU"/>
        </w:rPr>
        <w:t>– ∑</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lang w:val="en-US" w:eastAsia="ru-RU"/>
        </w:rPr>
        <w:t>N</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vertAlign w:val="subscript"/>
          <w:lang w:eastAsia="ru-RU"/>
        </w:rPr>
        <w:t xml:space="preserve"> </w:t>
      </w:r>
      <w:r>
        <w:rPr>
          <w:rFonts w:ascii="PT Astra Serif" w:eastAsiaTheme="minorEastAsia" w:hAnsi="PT Astra Serif" w:cs="Arial"/>
          <w:sz w:val="28"/>
          <w:szCs w:val="28"/>
          <w:lang w:eastAsia="ru-RU"/>
        </w:rPr>
        <w:t>х</w:t>
      </w:r>
      <w:r>
        <w:rPr>
          <w:rFonts w:ascii="PT Astra Serif" w:eastAsiaTheme="minorEastAsia" w:hAnsi="PT Astra Serif" w:cs="Arial"/>
          <w:i/>
          <w:sz w:val="28"/>
          <w:szCs w:val="28"/>
          <w:lang w:eastAsia="ru-RU"/>
        </w:rPr>
        <w:t xml:space="preserve"> </w:t>
      </w:r>
      <w:r>
        <w:rPr>
          <w:rFonts w:ascii="PT Astra Serif" w:eastAsiaTheme="minorEastAsia" w:hAnsi="PT Astra Serif" w:cs="Arial"/>
          <w:sz w:val="28"/>
          <w:szCs w:val="28"/>
          <w:lang w:val="en-US" w:eastAsia="ru-RU"/>
        </w:rPr>
        <w:t>V</w:t>
      </w:r>
      <w:r>
        <w:rPr>
          <w:rFonts w:ascii="PT Astra Serif" w:eastAsiaTheme="minorEastAsia" w:hAnsi="PT Astra Serif" w:cs="Arial"/>
          <w:sz w:val="28"/>
          <w:szCs w:val="28"/>
          <w:vertAlign w:val="subscript"/>
          <w:lang w:val="en-US" w:eastAsia="ru-RU"/>
        </w:rPr>
        <w:t>i</w:t>
      </w:r>
      <w:r>
        <w:rPr>
          <w:rFonts w:ascii="PT Astra Serif" w:eastAsiaTheme="minorEastAsia" w:hAnsi="PT Astra Serif" w:cs="Arial"/>
          <w:sz w:val="28"/>
          <w:szCs w:val="28"/>
          <w:vertAlign w:val="subscript"/>
          <w:lang w:eastAsia="ru-RU"/>
        </w:rPr>
        <w:t xml:space="preserve"> </w:t>
      </w:r>
      <w:r>
        <w:rPr>
          <w:rFonts w:ascii="PT Astra Serif" w:eastAsiaTheme="minorEastAsia" w:hAnsi="PT Astra Serif" w:cs="Arial"/>
          <w:sz w:val="28"/>
          <w:szCs w:val="28"/>
          <w:lang w:eastAsia="ru-RU"/>
        </w:rPr>
        <w:t xml:space="preserve">+ </w:t>
      </w:r>
      <w:r>
        <w:rPr>
          <w:rFonts w:ascii="PT Astra Serif" w:eastAsiaTheme="minorEastAsia" w:hAnsi="PT Astra Serif" w:cs="Arial"/>
          <w:sz w:val="28"/>
          <w:szCs w:val="28"/>
          <w:lang w:val="en-US" w:eastAsia="ru-RU"/>
        </w:rPr>
        <w:t>N</w:t>
      </w:r>
      <w:r>
        <w:rPr>
          <w:rFonts w:ascii="PT Astra Serif" w:eastAsiaTheme="minorEastAsia" w:hAnsi="PT Astra Serif" w:cs="Arial"/>
          <w:sz w:val="28"/>
          <w:szCs w:val="28"/>
          <w:vertAlign w:val="superscript"/>
          <w:lang w:eastAsia="ru-RU"/>
        </w:rPr>
        <w:t>ун</w:t>
      </w:r>
      <w:r>
        <w:rPr>
          <w:rFonts w:ascii="PT Astra Serif" w:eastAsiaTheme="minorEastAsia" w:hAnsi="PT Astra Serif" w:cs="Arial"/>
          <w:sz w:val="28"/>
          <w:szCs w:val="28"/>
          <w:lang w:eastAsia="ru-RU"/>
        </w:rPr>
        <w:t>)х К</w:t>
      </w:r>
      <w:r>
        <w:rPr>
          <w:rFonts w:ascii="PT Astra Serif" w:eastAsiaTheme="minorEastAsia" w:hAnsi="PT Astra Serif" w:cs="Arial"/>
          <w:sz w:val="28"/>
          <w:szCs w:val="28"/>
          <w:vertAlign w:val="subscript"/>
          <w:lang w:eastAsia="ru-RU"/>
        </w:rPr>
        <w:t>выравн ,</w:t>
      </w:r>
    </w:p>
    <w:p>
      <w:pPr>
        <w:widowControl w:val="0"/>
        <w:tabs>
          <w:tab w:val="left" w:pos="1418"/>
        </w:tabs>
        <w:autoSpaceDE w:val="0"/>
        <w:autoSpaceDN w:val="0"/>
        <w:adjustRightInd w:val="0"/>
        <w:spacing w:after="0" w:line="240" w:lineRule="auto"/>
        <w:ind w:firstLine="709"/>
        <w:jc w:val="center"/>
        <w:rPr>
          <w:rFonts w:ascii="PT Astra Serif" w:eastAsiaTheme="minorEastAsia" w:hAnsi="PT Astra Serif" w:cs="Arial"/>
          <w:sz w:val="28"/>
          <w:szCs w:val="28"/>
          <w:lang w:eastAsia="ru-RU"/>
        </w:rPr>
      </w:pP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где:</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89" w:name="sub_424"/>
      <w:r>
        <w:rPr>
          <w:rFonts w:ascii="PT Astra Serif" w:eastAsiaTheme="minorEastAsia" w:hAnsi="PT Astra Serif" w:cs="Arial"/>
          <w:noProof/>
          <w:sz w:val="28"/>
          <w:szCs w:val="28"/>
          <w:lang w:eastAsia="ru-RU"/>
        </w:rPr>
        <w:drawing>
          <wp:inline distT="0" distB="0" distL="0" distR="0">
            <wp:extent cx="1714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нормативные затраты на оказание единицы показателя объема i-ой </w:t>
      </w:r>
      <w:r>
        <w:rPr>
          <w:rFonts w:ascii="PT Astra Serif" w:eastAsiaTheme="minorEastAsia" w:hAnsi="PT Astra Serif" w:cs="Arial"/>
          <w:sz w:val="28"/>
          <w:szCs w:val="28"/>
          <w:lang w:eastAsia="ru-RU"/>
        </w:rPr>
        <w:lastRenderedPageBreak/>
        <w:t>муниципальной услуги, включенной в общероссийские базовые                                                или региональный перечни;</w:t>
      </w:r>
    </w:p>
    <w:bookmarkEnd w:id="89"/>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165100" cy="2095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объем i-й муниципальной услуги, установленной муниципальным заданием;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90" w:name="sub_426"/>
      <w:r>
        <w:rPr>
          <w:rFonts w:ascii="PT Astra Serif" w:eastAsiaTheme="minorEastAsia" w:hAnsi="PT Astra Serif" w:cs="Arial"/>
          <w:noProof/>
          <w:sz w:val="28"/>
          <w:szCs w:val="28"/>
          <w:lang w:eastAsia="ru-RU"/>
        </w:rPr>
        <w:drawing>
          <wp:inline distT="0" distB="0" distL="0" distR="0">
            <wp:extent cx="1905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нормативные затраты на выполнение единицы показателя объема j-й работы, включенной в региональный перечень или, при отсутствии                                  в муниципальном задании показателя объема выполнения работы,                                  на выполнение работы в целом;</w:t>
      </w:r>
    </w:p>
    <w:bookmarkEnd w:id="90"/>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1778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80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объем j-й работы, установленной муниципальным заданием.                        При отсутствии в муниципальном задании показателя объема выполнения работы значение </w:t>
      </w:r>
      <w:r>
        <w:rPr>
          <w:rFonts w:ascii="PT Astra Serif" w:eastAsiaTheme="minorEastAsia" w:hAnsi="PT Astra Serif" w:cs="Arial"/>
          <w:noProof/>
          <w:sz w:val="28"/>
          <w:szCs w:val="28"/>
          <w:lang w:eastAsia="ru-RU"/>
        </w:rPr>
        <w:drawing>
          <wp:inline distT="0" distB="0" distL="0" distR="0">
            <wp:extent cx="1778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80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равняется 1;</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146050" cy="2095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05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размер платы (тариф и цена) за оказание i-й муниципальной услуги                   в соответствии с </w:t>
      </w:r>
      <w:hyperlink w:anchor="sub_327" w:history="1">
        <w:r>
          <w:rPr>
            <w:rFonts w:ascii="PT Astra Serif" w:eastAsiaTheme="minorEastAsia" w:hAnsi="PT Astra Serif" w:cs="Arial"/>
            <w:sz w:val="28"/>
            <w:szCs w:val="28"/>
            <w:lang w:eastAsia="ru-RU"/>
          </w:rPr>
          <w:t>пунктом 3.24</w:t>
        </w:r>
      </w:hyperlink>
      <w:r>
        <w:rPr>
          <w:rFonts w:ascii="PT Astra Serif" w:eastAsiaTheme="minorEastAsia" w:hAnsi="PT Astra Serif" w:cs="Arial"/>
          <w:sz w:val="28"/>
          <w:szCs w:val="28"/>
          <w:lang w:eastAsia="ru-RU"/>
        </w:rPr>
        <w:t xml:space="preserve"> настоящего Положения, установленный муниципальным заданием;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noProof/>
          <w:sz w:val="28"/>
          <w:szCs w:val="28"/>
          <w:lang w:eastAsia="ru-RU"/>
        </w:rPr>
        <w:drawing>
          <wp:inline distT="0" distB="0" distL="0" distR="0">
            <wp:extent cx="3048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затраты на уплату налогов, в качестве объекта налогообложения                     по которым признается имущество учреждения;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91" w:name="sub_4211"/>
      <w:r>
        <w:rPr>
          <w:rFonts w:ascii="PT Astra Serif" w:eastAsiaTheme="minorEastAsia" w:hAnsi="PT Astra Serif" w:cs="Arial"/>
          <w:noProof/>
          <w:sz w:val="28"/>
          <w:szCs w:val="28"/>
          <w:lang w:eastAsia="ru-RU"/>
        </w:rPr>
        <w:drawing>
          <wp:inline distT="0" distB="0" distL="0" distR="0">
            <wp:extent cx="4508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850" cy="209550"/>
                    </a:xfrm>
                    <a:prstGeom prst="rect">
                      <a:avLst/>
                    </a:prstGeom>
                    <a:noFill/>
                    <a:ln>
                      <a:noFill/>
                    </a:ln>
                  </pic:spPr>
                </pic:pic>
              </a:graphicData>
            </a:graphic>
          </wp:inline>
        </w:drawing>
      </w:r>
      <w:r>
        <w:rPr>
          <w:rFonts w:ascii="PT Astra Serif" w:eastAsiaTheme="minorEastAsia" w:hAnsi="PT Astra Serif" w:cs="Arial"/>
          <w:sz w:val="28"/>
          <w:szCs w:val="28"/>
          <w:lang w:eastAsia="ru-RU"/>
        </w:rPr>
        <w:t xml:space="preserve"> - коэффициент выравнивания (в случае применения).</w:t>
      </w:r>
    </w:p>
    <w:bookmarkEnd w:id="91"/>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 целях доведения объема субсидии на финансовое обеспечение выполнения муниципального задания, рассчитанного в соответствии                              с настоящим Положением, до уровня финансового обеспечения текущего (очередного) года применяются коэффициенты выравнивания до начала срока формирования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Значение коэффициента выравнивания утверждается приказом учредителя (в случае, если учредителем является Администрация Тазовского района – постановлением Администрации Тазовского района) по согласованию с департаментом в случаях, предусмотренных </w:t>
      </w:r>
      <w:hyperlink w:anchor="sub_331" w:history="1">
        <w:r>
          <w:rPr>
            <w:rFonts w:ascii="PT Astra Serif" w:eastAsiaTheme="minorEastAsia" w:hAnsi="PT Astra Serif" w:cs="Arial"/>
            <w:sz w:val="28"/>
            <w:szCs w:val="28"/>
            <w:lang w:eastAsia="ru-RU"/>
          </w:rPr>
          <w:t>пунктом 3.27</w:t>
        </w:r>
      </w:hyperlink>
      <w:r>
        <w:rPr>
          <w:rFonts w:ascii="PT Astra Serif" w:eastAsiaTheme="minorEastAsia" w:hAnsi="PT Astra Serif" w:cs="Arial"/>
          <w:sz w:val="28"/>
          <w:szCs w:val="28"/>
          <w:lang w:eastAsia="ru-RU"/>
        </w:rPr>
        <w:t xml:space="preserve"> настоящего Положения.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92" w:name="sub_47"/>
      <w:r>
        <w:rPr>
          <w:rFonts w:ascii="PT Astra Serif" w:hAnsi="PT Astra Serif" w:cs="Arial"/>
          <w:sz w:val="28"/>
          <w:szCs w:val="28"/>
        </w:rPr>
        <w:t>Субсидия муниципальному бюджетному учреждению перечисляется в установленном порядке на лицевой счет муниципального бюджетного учреждения, открытый в Департаменте.</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93" w:name="sub_48"/>
      <w:bookmarkEnd w:id="92"/>
      <w:r>
        <w:rPr>
          <w:rFonts w:ascii="PT Astra Serif" w:hAnsi="PT Astra Serif" w:cs="Arial"/>
          <w:sz w:val="28"/>
          <w:szCs w:val="28"/>
        </w:rPr>
        <w:t>Субсидия муниципальному автономному учреждению перечисляется в установленном порядке на расчетный счет, открытый                             в кредитной организации муниципальному автономному учреждению,                           или на лицевой счет муниципального автономного учреждения, открытый                     в Департаменте.</w:t>
      </w:r>
    </w:p>
    <w:bookmarkEnd w:id="93"/>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Предоставление муниципальному учреждению субсидии в течение финансового года осуществляется на основе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муниципальным учреждением и учредителем.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94" w:name="sub_492"/>
      <w:r>
        <w:rPr>
          <w:rFonts w:ascii="PT Astra Serif" w:eastAsiaTheme="minorEastAsia" w:hAnsi="PT Astra Serif" w:cs="Arial"/>
          <w:sz w:val="28"/>
          <w:szCs w:val="28"/>
          <w:lang w:eastAsia="ru-RU"/>
        </w:rPr>
        <w:t>Соглашение определяет права, обязанности и ответственность сторон,                      в том числе объем и график перечисления, а также порядок возврата субсидии.</w:t>
      </w:r>
    </w:p>
    <w:bookmarkEnd w:id="94"/>
    <w:p>
      <w:pPr>
        <w:pStyle w:val="ac"/>
        <w:widowControl w:val="0"/>
        <w:numPr>
          <w:ilvl w:val="1"/>
          <w:numId w:val="3"/>
        </w:numPr>
        <w:tabs>
          <w:tab w:val="left" w:pos="1276"/>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lastRenderedPageBreak/>
        <w:t>Перечисление субсидии осуществляется в соответствии с графиком, содержащимся в соглашении, не реже одного раза в квартал в сумме,                             не превышающей:</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95" w:name="sub_4911"/>
      <w:r>
        <w:rPr>
          <w:rFonts w:ascii="PT Astra Serif" w:eastAsiaTheme="minorEastAsia" w:hAnsi="PT Astra Serif" w:cs="Arial"/>
          <w:sz w:val="28"/>
          <w:szCs w:val="28"/>
          <w:lang w:eastAsia="ru-RU"/>
        </w:rPr>
        <w:t>а) 25 процентов годового размера субсидии в течение I квартала;</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96" w:name="sub_4912"/>
      <w:bookmarkEnd w:id="95"/>
      <w:r>
        <w:rPr>
          <w:rFonts w:ascii="PT Astra Serif" w:eastAsiaTheme="minorEastAsia" w:hAnsi="PT Astra Serif" w:cs="Arial"/>
          <w:sz w:val="28"/>
          <w:szCs w:val="28"/>
          <w:lang w:eastAsia="ru-RU"/>
        </w:rPr>
        <w:t>б) 50 процентов (до 65 процентов -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bookmarkStart w:id="97" w:name="sub_4913"/>
      <w:bookmarkEnd w:id="96"/>
      <w:r>
        <w:rPr>
          <w:rFonts w:ascii="PT Astra Serif" w:eastAsiaTheme="minorEastAsia" w:hAnsi="PT Astra Serif" w:cs="Arial"/>
          <w:sz w:val="28"/>
          <w:szCs w:val="28"/>
          <w:lang w:eastAsia="ru-RU"/>
        </w:rPr>
        <w:t>в) 75 процентов годового размера субсидии в течение 9 месяцев.</w:t>
      </w:r>
    </w:p>
    <w:bookmarkEnd w:id="97"/>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Перечисление субсидии в декабре осуществляется не позднее 10 рабочих дней со дня представления муниципальным учреждением предварительного отчета о выполнении муниципального задания за соответствующий финансовый год. Если на основании предусмотренного </w:t>
      </w:r>
      <w:hyperlink w:anchor="sub_213" w:history="1">
        <w:r>
          <w:rPr>
            <w:rFonts w:ascii="PT Astra Serif" w:eastAsiaTheme="minorEastAsia" w:hAnsi="PT Astra Serif" w:cs="Arial"/>
            <w:sz w:val="28"/>
            <w:szCs w:val="28"/>
            <w:lang w:eastAsia="ru-RU"/>
          </w:rPr>
          <w:t>пунктом 2.14</w:t>
        </w:r>
      </w:hyperlink>
      <w:r>
        <w:rPr>
          <w:rFonts w:ascii="PT Astra Serif" w:eastAsiaTheme="minorEastAsia" w:hAnsi="PT Astra Serif" w:cs="Arial"/>
          <w:sz w:val="28"/>
          <w:szCs w:val="28"/>
          <w:lang w:eastAsia="ru-RU"/>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муниципального образования Тазовский район                            в соответствии с </w:t>
      </w:r>
      <w:hyperlink r:id="rId38" w:history="1">
        <w:r>
          <w:rPr>
            <w:rFonts w:ascii="PT Astra Serif" w:eastAsiaTheme="minorEastAsia" w:hAnsi="PT Astra Serif" w:cs="Arial"/>
            <w:sz w:val="28"/>
            <w:szCs w:val="28"/>
            <w:lang w:eastAsia="ru-RU"/>
          </w:rPr>
          <w:t>бюджетным законодательством</w:t>
        </w:r>
      </w:hyperlink>
      <w:r>
        <w:rPr>
          <w:rFonts w:ascii="PT Astra Serif" w:eastAsiaTheme="minorEastAsia" w:hAnsi="PT Astra Serif" w:cs="Arial"/>
          <w:sz w:val="28"/>
          <w:szCs w:val="28"/>
          <w:lang w:eastAsia="ru-RU"/>
        </w:rPr>
        <w:t xml:space="preserve"> Российской Федерации.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Требования, установленные настоящим пунктом, не распространяются                 на муниципальное учреждение, в отношении которого проводятся реорганизационные или ликвидационные мероприятия.</w:t>
      </w:r>
    </w:p>
    <w:p>
      <w:pPr>
        <w:pStyle w:val="ac"/>
        <w:widowControl w:val="0"/>
        <w:numPr>
          <w:ilvl w:val="1"/>
          <w:numId w:val="3"/>
        </w:numPr>
        <w:tabs>
          <w:tab w:val="left" w:pos="1276"/>
        </w:tabs>
        <w:autoSpaceDE w:val="0"/>
        <w:autoSpaceDN w:val="0"/>
        <w:adjustRightInd w:val="0"/>
        <w:ind w:left="0" w:firstLine="709"/>
        <w:jc w:val="both"/>
        <w:rPr>
          <w:rFonts w:ascii="PT Astra Serif" w:hAnsi="PT Astra Serif" w:cs="Arial"/>
          <w:sz w:val="28"/>
          <w:szCs w:val="28"/>
        </w:rPr>
      </w:pPr>
      <w:bookmarkStart w:id="98" w:name="sub_410"/>
      <w:r>
        <w:rPr>
          <w:rFonts w:ascii="PT Astra Serif" w:hAnsi="PT Astra Serif" w:cs="Arial"/>
          <w:sz w:val="28"/>
          <w:szCs w:val="28"/>
        </w:rPr>
        <w:t>Условиями предоставления субсидии муниципальному учреждению является наличие:</w:t>
      </w:r>
    </w:p>
    <w:bookmarkEnd w:id="98"/>
    <w:p>
      <w:pPr>
        <w:pStyle w:val="ac"/>
        <w:widowControl w:val="0"/>
        <w:numPr>
          <w:ilvl w:val="0"/>
          <w:numId w:val="23"/>
        </w:numPr>
        <w:tabs>
          <w:tab w:val="left" w:pos="1134"/>
          <w:tab w:val="left" w:pos="1276"/>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утвержденного в установленном порядке муниципального задания;</w:t>
      </w:r>
    </w:p>
    <w:p>
      <w:pPr>
        <w:pStyle w:val="ac"/>
        <w:widowControl w:val="0"/>
        <w:numPr>
          <w:ilvl w:val="0"/>
          <w:numId w:val="23"/>
        </w:numPr>
        <w:tabs>
          <w:tab w:val="left" w:pos="1134"/>
          <w:tab w:val="left" w:pos="1276"/>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утвержденного в установленном порядке плана финансово-хозяйственной деятельности;</w:t>
      </w:r>
    </w:p>
    <w:p>
      <w:pPr>
        <w:pStyle w:val="ac"/>
        <w:widowControl w:val="0"/>
        <w:numPr>
          <w:ilvl w:val="0"/>
          <w:numId w:val="23"/>
        </w:numPr>
        <w:tabs>
          <w:tab w:val="left" w:pos="1134"/>
          <w:tab w:val="left" w:pos="1276"/>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заключенного соглашения между муниципальным учреждением                    и учредителем.</w:t>
      </w:r>
    </w:p>
    <w:p>
      <w:pPr>
        <w:pStyle w:val="ac"/>
        <w:widowControl w:val="0"/>
        <w:numPr>
          <w:ilvl w:val="1"/>
          <w:numId w:val="3"/>
        </w:numPr>
        <w:tabs>
          <w:tab w:val="left" w:pos="1276"/>
        </w:tabs>
        <w:autoSpaceDE w:val="0"/>
        <w:autoSpaceDN w:val="0"/>
        <w:adjustRightInd w:val="0"/>
        <w:ind w:left="0" w:firstLine="709"/>
        <w:jc w:val="both"/>
        <w:rPr>
          <w:rFonts w:ascii="PT Astra Serif" w:hAnsi="PT Astra Serif" w:cs="Arial"/>
          <w:sz w:val="28"/>
          <w:szCs w:val="28"/>
        </w:rPr>
      </w:pPr>
      <w:bookmarkStart w:id="99" w:name="sub_411"/>
      <w:r>
        <w:rPr>
          <w:rFonts w:ascii="PT Astra Serif" w:hAnsi="PT Astra Serif" w:cs="Arial"/>
          <w:sz w:val="28"/>
          <w:szCs w:val="28"/>
        </w:rPr>
        <w:t xml:space="preserve">Уменьшение объема субсидии, предоставленной муниципальному учреждению, в течение срока выполнения муниципального задания осуществляется только при соответствующем изменении муниципального задания по основаниям, предусмотренным </w:t>
      </w:r>
      <w:hyperlink w:anchor="sub_216" w:history="1">
        <w:r>
          <w:rPr>
            <w:rFonts w:ascii="PT Astra Serif" w:hAnsi="PT Astra Serif" w:cs="Arial"/>
            <w:sz w:val="28"/>
            <w:szCs w:val="28"/>
          </w:rPr>
          <w:t>пунктом 2.16</w:t>
        </w:r>
      </w:hyperlink>
      <w:r>
        <w:rPr>
          <w:rFonts w:ascii="PT Astra Serif" w:hAnsi="PT Astra Serif" w:cs="Arial"/>
          <w:sz w:val="28"/>
          <w:szCs w:val="28"/>
        </w:rPr>
        <w:t xml:space="preserve"> настоящего Положения.</w:t>
      </w:r>
    </w:p>
    <w:bookmarkEnd w:id="99"/>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Не использованные в текущем финансовом году остатки средств субсидии, предоставленных муниципальному учреждению, используются                        в очередном финансовом году в соответствии с планом финансово-хозяйственной деятельности муниципального учреждения для достижения целей, ради которых это учреждение создано, при условии полного выполнения муниципального задания.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 xml:space="preserve">Муниципальное задание является невыполненным в случае недостижения (превышения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w:t>
      </w:r>
      <w:r>
        <w:rPr>
          <w:rFonts w:ascii="PT Astra Serif" w:hAnsi="PT Astra Serif" w:cs="Arial"/>
          <w:sz w:val="28"/>
          <w:szCs w:val="28"/>
        </w:rPr>
        <w:lastRenderedPageBreak/>
        <w:t>муниципальных услуг (выполняемых работ), если такие показатели установлены в муниципальном задании.</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В случае если муниципальным учреждением по итогам финансового года не выполнено муниципальное задание по установленным                     им показателям, субсидия в объеме, который соответствует недостигнутым (превышающим возможное отклонение) показателям муниципального задания, подлежит возврату в бюджет муниципального образования Тазовский район.</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В случае если показатель, характеризующий объем муниципальной услуги (работы), по итогам финансового года равен нулю, установленная                            в муниципальном задании величина отклонения объема муниципальной услуги (работы), в пределах которой муниципальное задание считается выполненным, не применяется.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Вывод о невыполнении муниципальным учреждением муниципального задания (в разрезе отдельных муниципальных услуг (выполняемых работ), оказываемых (выполняемых) в рамках муниципального задания) формируется на основании предусмотренной муниципальным заданием отчетности муниципального учреждения, рассмотрение и анализ которой осуществляется учредителем.</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При невыполнении муниципального задания учредитель обязан обеспечить возврат субсидии, предоставленной муниципальному учреждению, по истечении срока исполнения муниципального задания.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Учредитель не позднее 15 календарных дней со дня установления факта невыполнения муниципальным учреждением муниципального задания,                            в том числе по результатам проведения контрольных мероприятий, направляет письменное требование муниципальному учреждению о частичном или полном возврате субсидии на основании заключения об объемах субсидии, подлежащей возврату (далее - заключение), по форме согласно </w:t>
      </w:r>
      <w:hyperlink w:anchor="sub_1900" w:history="1">
        <w:r>
          <w:rPr>
            <w:rFonts w:ascii="PT Astra Serif" w:eastAsiaTheme="minorEastAsia" w:hAnsi="PT Astra Serif" w:cs="Arial"/>
            <w:sz w:val="28"/>
            <w:szCs w:val="28"/>
            <w:lang w:eastAsia="ru-RU"/>
          </w:rPr>
          <w:t>приложению № 9</w:t>
        </w:r>
      </w:hyperlink>
      <w:r>
        <w:rPr>
          <w:rFonts w:ascii="PT Astra Serif" w:eastAsiaTheme="minorEastAsia" w:hAnsi="PT Astra Serif" w:cs="Arial"/>
          <w:sz w:val="28"/>
          <w:szCs w:val="28"/>
          <w:lang w:eastAsia="ru-RU"/>
        </w:rPr>
        <w:t xml:space="preserve">                                   к настоящему Положению.</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Муниципальное учреждение в течение 10 рабочих дней со дня поступления требования от учредителя о частичном или полном возврате субсидии обязано осуществить частичный или полный возврат в бюджет муниципального образования представленной субсидии в объеме, указанном                   в данном требовании учредителя.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Возврат осуществляется за счет остатков средств субсидии, а также                       за счет других, не запрещенных федеральным законом источников финансового обеспечения деятельности муниципального учреждения, за исключением средств, предоставленных муниципальным учреждениям в соответствии                       с абзацем вторым </w:t>
      </w:r>
      <w:hyperlink r:id="rId39" w:history="1">
        <w:r>
          <w:rPr>
            <w:rFonts w:ascii="PT Astra Serif" w:eastAsiaTheme="minorEastAsia" w:hAnsi="PT Astra Serif" w:cs="Arial"/>
            <w:sz w:val="28"/>
            <w:szCs w:val="28"/>
            <w:lang w:eastAsia="ru-RU"/>
          </w:rPr>
          <w:t>пункта 1 статьи 78.1</w:t>
        </w:r>
      </w:hyperlink>
      <w:r>
        <w:rPr>
          <w:rFonts w:ascii="PT Astra Serif" w:eastAsiaTheme="minorEastAsia" w:hAnsi="PT Astra Serif" w:cs="Arial"/>
          <w:sz w:val="28"/>
          <w:szCs w:val="28"/>
          <w:lang w:eastAsia="ru-RU"/>
        </w:rPr>
        <w:t xml:space="preserve"> и </w:t>
      </w:r>
      <w:hyperlink r:id="rId40" w:history="1">
        <w:r>
          <w:rPr>
            <w:rFonts w:ascii="PT Astra Serif" w:eastAsiaTheme="minorEastAsia" w:hAnsi="PT Astra Serif" w:cs="Arial"/>
            <w:sz w:val="28"/>
            <w:szCs w:val="28"/>
            <w:lang w:eastAsia="ru-RU"/>
          </w:rPr>
          <w:t>статьей 78.2</w:t>
        </w:r>
      </w:hyperlink>
      <w:r>
        <w:rPr>
          <w:rFonts w:ascii="PT Astra Serif" w:eastAsiaTheme="minorEastAsia" w:hAnsi="PT Astra Serif" w:cs="Arial"/>
          <w:sz w:val="28"/>
          <w:szCs w:val="28"/>
          <w:lang w:eastAsia="ru-RU"/>
        </w:rPr>
        <w:t xml:space="preserve"> Бюджетного кодекса Российской Федерации.</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 xml:space="preserve">В случае недостаточности средств для возврата субсидии, указанных                           в абзаце седьмом настоящего пункта, порядок возврата субсидии устанавливается соглашением о возврате субсидии на финансовое обеспечение выполнения муниципального задания (далее - соглашение о возврате), заключаемым между учредителем и муниципальным учреждением                                     </w:t>
      </w:r>
      <w:r>
        <w:rPr>
          <w:rFonts w:ascii="PT Astra Serif" w:eastAsiaTheme="minorEastAsia" w:hAnsi="PT Astra Serif" w:cs="Arial"/>
          <w:sz w:val="28"/>
          <w:szCs w:val="28"/>
          <w:lang w:eastAsia="ru-RU"/>
        </w:rPr>
        <w:lastRenderedPageBreak/>
        <w:t>в течение 30 календарных дней со дня направления заключения. Соглашением о возврате определяются сроки возврата и объем средств, подлежащий возврату.</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Расходование в очередном финансовом году муниципальным учреждением не использованных в текущем финансовом году остатков средств субсидии до рассмотрения годового отчета об исполнении муниципального задания учредителем не допускается.</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bookmarkStart w:id="100" w:name="sub_414"/>
      <w:r>
        <w:rPr>
          <w:rFonts w:ascii="PT Astra Serif" w:hAnsi="PT Astra Serif" w:cs="Arial"/>
          <w:sz w:val="28"/>
          <w:szCs w:val="28"/>
        </w:rPr>
        <w:t>Муниципальное учреждение не вправе расходовать субсидию                           на цели, не связанные с выполнением им муниципального задания.</w:t>
      </w:r>
    </w:p>
    <w:bookmarkEnd w:id="100"/>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Субсидии, использованные муниципальными учреждениями                                   не по целевому назначению, подлежат возврату в бюджет муниципального образования в установленном порядке.</w:t>
      </w:r>
    </w:p>
    <w:p>
      <w:pPr>
        <w:pStyle w:val="ac"/>
        <w:widowControl w:val="0"/>
        <w:numPr>
          <w:ilvl w:val="1"/>
          <w:numId w:val="3"/>
        </w:numPr>
        <w:tabs>
          <w:tab w:val="left" w:pos="1418"/>
        </w:tabs>
        <w:autoSpaceDE w:val="0"/>
        <w:autoSpaceDN w:val="0"/>
        <w:adjustRightInd w:val="0"/>
        <w:ind w:left="0" w:firstLine="709"/>
        <w:jc w:val="both"/>
        <w:rPr>
          <w:rFonts w:ascii="PT Astra Serif" w:hAnsi="PT Astra Serif" w:cs="Arial"/>
          <w:sz w:val="28"/>
          <w:szCs w:val="28"/>
        </w:rPr>
      </w:pPr>
      <w:r>
        <w:rPr>
          <w:rFonts w:ascii="PT Astra Serif" w:hAnsi="PT Astra Serif" w:cs="Arial"/>
          <w:sz w:val="28"/>
          <w:szCs w:val="28"/>
        </w:rPr>
        <w:t>Учредитель в течение 10 календарных дней со дня установления фактов нецелевого использования средств субсидии направляет учреждению письменное требование о возврате соответствующих средств субсидии. Требование о возврате средств субсидии должно быть исполнено учреждением в течение 10 календарных дней со дня его получения.</w:t>
      </w:r>
    </w:p>
    <w:p>
      <w:pPr>
        <w:widowControl w:val="0"/>
        <w:tabs>
          <w:tab w:val="left" w:pos="1418"/>
        </w:tabs>
        <w:autoSpaceDE w:val="0"/>
        <w:autoSpaceDN w:val="0"/>
        <w:adjustRightInd w:val="0"/>
        <w:spacing w:after="0" w:line="240" w:lineRule="auto"/>
        <w:ind w:firstLine="709"/>
        <w:jc w:val="both"/>
        <w:rPr>
          <w:rFonts w:ascii="PT Astra Serif" w:eastAsiaTheme="minorEastAsia" w:hAnsi="PT Astra Serif" w:cs="Arial"/>
          <w:sz w:val="28"/>
          <w:szCs w:val="28"/>
          <w:lang w:eastAsia="ru-RU"/>
        </w:rPr>
      </w:pPr>
      <w:r>
        <w:rPr>
          <w:rFonts w:ascii="PT Astra Serif" w:eastAsiaTheme="minorEastAsia" w:hAnsi="PT Astra Serif" w:cs="Arial"/>
          <w:sz w:val="28"/>
          <w:szCs w:val="28"/>
          <w:lang w:eastAsia="ru-RU"/>
        </w:rPr>
        <w:t>В случае невыполнения в установленный срок требования о возврате средств субсидии учредитель обеспечивает взыскание субсидии в соответствии с законодательством Российской Федерации.</w:t>
      </w:r>
    </w:p>
    <w:p>
      <w:pPr>
        <w:widowControl w:val="0"/>
        <w:tabs>
          <w:tab w:val="left" w:pos="1418"/>
        </w:tabs>
        <w:autoSpaceDE w:val="0"/>
        <w:autoSpaceDN w:val="0"/>
        <w:adjustRightInd w:val="0"/>
        <w:spacing w:after="0" w:line="240" w:lineRule="auto"/>
        <w:ind w:firstLine="709"/>
        <w:jc w:val="both"/>
        <w:rPr>
          <w:rFonts w:ascii="PT Astra Serif" w:hAnsi="PT Astra Serif"/>
          <w:sz w:val="28"/>
          <w:szCs w:val="28"/>
        </w:rPr>
      </w:pPr>
    </w:p>
    <w:sectPr>
      <w:headerReference w:type="default" r:id="rId41"/>
      <w:footerReference w:type="firs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3"/>
    </w:pPr>
  </w:p>
  <w:p>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99755"/>
      <w:docPartObj>
        <w:docPartGallery w:val="Page Numbers (Top of Page)"/>
        <w:docPartUnique/>
      </w:docPartObj>
    </w:sdtPr>
    <w:sdtEndPr>
      <w:rPr>
        <w:rFonts w:ascii="PT Astra Serif" w:hAnsi="PT Astra Serif"/>
        <w:sz w:val="28"/>
      </w:rPr>
    </w:sdtEndPr>
    <w:sdtContent>
      <w:p>
        <w:pPr>
          <w:pStyle w:val="af1"/>
          <w:jc w:val="center"/>
          <w:rPr>
            <w:rFonts w:ascii="PT Astra Serif" w:hAnsi="PT Astra Serif"/>
            <w:sz w:val="28"/>
          </w:rPr>
        </w:pPr>
        <w:r>
          <w:rPr>
            <w:rFonts w:ascii="PT Astra Serif" w:hAnsi="PT Astra Serif"/>
            <w:sz w:val="28"/>
          </w:rPr>
          <w:fldChar w:fldCharType="begin"/>
        </w:r>
        <w:r>
          <w:rPr>
            <w:rFonts w:ascii="PT Astra Serif" w:hAnsi="PT Astra Serif"/>
            <w:sz w:val="28"/>
          </w:rPr>
          <w:instrText>PAGE   \* MERGEFORMAT</w:instrText>
        </w:r>
        <w:r>
          <w:rPr>
            <w:rFonts w:ascii="PT Astra Serif" w:hAnsi="PT Astra Serif"/>
            <w:sz w:val="28"/>
          </w:rPr>
          <w:fldChar w:fldCharType="separate"/>
        </w:r>
        <w:r>
          <w:rPr>
            <w:rFonts w:ascii="PT Astra Serif" w:hAnsi="PT Astra Serif"/>
            <w:noProof/>
            <w:sz w:val="28"/>
          </w:rPr>
          <w:t>2</w:t>
        </w:r>
        <w:r>
          <w:rPr>
            <w:rFonts w:ascii="PT Astra Serif" w:hAnsi="PT Astra Serif"/>
            <w:sz w:val="28"/>
          </w:rPr>
          <w:fldChar w:fldCharType="end"/>
        </w:r>
      </w:p>
    </w:sdtContent>
  </w:sdt>
  <w:p>
    <w:pPr>
      <w:pStyle w:val="af1"/>
      <w:rPr>
        <w:rFonts w:ascii="PT Astra Serif" w:hAnsi="PT Astra Serif"/>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5626"/>
    <w:multiLevelType w:val="hybridMultilevel"/>
    <w:tmpl w:val="670CA8FE"/>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445050"/>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F6E3431"/>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1232604"/>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8F17F13"/>
    <w:multiLevelType w:val="hybridMultilevel"/>
    <w:tmpl w:val="BDF85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60FF"/>
    <w:multiLevelType w:val="hybridMultilevel"/>
    <w:tmpl w:val="C15C5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F17DC5"/>
    <w:multiLevelType w:val="hybridMultilevel"/>
    <w:tmpl w:val="6E82E940"/>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4E6E80"/>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FBA39EE"/>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7737083"/>
    <w:multiLevelType w:val="hybridMultilevel"/>
    <w:tmpl w:val="484E253A"/>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5F1A58"/>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008"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2186660"/>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44C47DC"/>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6DB7F06"/>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829139E"/>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AC93F7F"/>
    <w:multiLevelType w:val="hybridMultilevel"/>
    <w:tmpl w:val="57F6F082"/>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572A5E"/>
    <w:multiLevelType w:val="hybridMultilevel"/>
    <w:tmpl w:val="269E0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8B0111"/>
    <w:multiLevelType w:val="hybridMultilevel"/>
    <w:tmpl w:val="42367D42"/>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BA5936"/>
    <w:multiLevelType w:val="hybridMultilevel"/>
    <w:tmpl w:val="89DC5A94"/>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365364"/>
    <w:multiLevelType w:val="hybridMultilevel"/>
    <w:tmpl w:val="DD98C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7124867"/>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A462FB4"/>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DE22C96"/>
    <w:multiLevelType w:val="multilevel"/>
    <w:tmpl w:val="8D743AEC"/>
    <w:lvl w:ilvl="0">
      <w:start w:val="1"/>
      <w:numFmt w:val="upperRoman"/>
      <w:lvlText w:val="%1."/>
      <w:lvlJc w:val="left"/>
      <w:pPr>
        <w:ind w:left="1080" w:hanging="720"/>
      </w:pPr>
      <w:rPr>
        <w:rFonts w:hint="default"/>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0"/>
  </w:num>
  <w:num w:numId="2">
    <w:abstractNumId w:val="4"/>
  </w:num>
  <w:num w:numId="3">
    <w:abstractNumId w:val="10"/>
  </w:num>
  <w:num w:numId="4">
    <w:abstractNumId w:val="19"/>
  </w:num>
  <w:num w:numId="5">
    <w:abstractNumId w:val="16"/>
  </w:num>
  <w:num w:numId="6">
    <w:abstractNumId w:val="21"/>
  </w:num>
  <w:num w:numId="7">
    <w:abstractNumId w:val="2"/>
  </w:num>
  <w:num w:numId="8">
    <w:abstractNumId w:val="22"/>
  </w:num>
  <w:num w:numId="9">
    <w:abstractNumId w:val="9"/>
  </w:num>
  <w:num w:numId="10">
    <w:abstractNumId w:val="15"/>
  </w:num>
  <w:num w:numId="11">
    <w:abstractNumId w:val="18"/>
  </w:num>
  <w:num w:numId="12">
    <w:abstractNumId w:val="6"/>
  </w:num>
  <w:num w:numId="13">
    <w:abstractNumId w:val="5"/>
  </w:num>
  <w:num w:numId="14">
    <w:abstractNumId w:val="1"/>
  </w:num>
  <w:num w:numId="15">
    <w:abstractNumId w:val="14"/>
  </w:num>
  <w:num w:numId="16">
    <w:abstractNumId w:val="8"/>
  </w:num>
  <w:num w:numId="17">
    <w:abstractNumId w:val="13"/>
  </w:num>
  <w:num w:numId="18">
    <w:abstractNumId w:val="7"/>
  </w:num>
  <w:num w:numId="19">
    <w:abstractNumId w:val="3"/>
  </w:num>
  <w:num w:numId="20">
    <w:abstractNumId w:val="11"/>
  </w:num>
  <w:num w:numId="21">
    <w:abstractNumId w:val="23"/>
  </w:num>
  <w:num w:numId="22">
    <w:abstractNumId w:val="1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795D1-8A25-42D9-BD2A-F54214A4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Таблицы (моноширинный)"/>
    <w:basedOn w:val="a"/>
    <w:next w:val="a"/>
    <w:uiPriority w:val="9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b">
    <w:name w:val="Цветовое выделение для Текст"/>
    <w:uiPriority w:val="99"/>
  </w:style>
  <w:style w:type="paragraph" w:styleId="ac">
    <w:name w:val="List Paragraph"/>
    <w:basedOn w:val="a"/>
    <w:uiPriority w:val="34"/>
    <w:qFormat/>
    <w:pPr>
      <w:spacing w:after="0" w:line="240" w:lineRule="auto"/>
      <w:ind w:left="720"/>
      <w:contextualSpacing/>
    </w:pPr>
    <w:rPr>
      <w:rFonts w:ascii="Times New Roman" w:eastAsiaTheme="minorEastAsia" w:hAnsi="Times New Roman" w:cs="Times New Roman"/>
      <w:sz w:val="24"/>
      <w:szCs w:val="24"/>
      <w:lang w:eastAsia="ru-RU"/>
    </w:rPr>
  </w:style>
  <w:style w:type="table" w:customStyle="1" w:styleId="12">
    <w:name w:val="Сетка таблицы1"/>
    <w:basedOn w:val="a1"/>
    <w:next w:val="ad"/>
    <w:uiPriority w:val="59"/>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character" w:styleId="af5">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88232.1007" TargetMode="External"/><Relationship Id="rId18" Type="http://schemas.openxmlformats.org/officeDocument/2006/relationships/hyperlink" Target="garantF1://27867727.317" TargetMode="External"/><Relationship Id="rId26" Type="http://schemas.openxmlformats.org/officeDocument/2006/relationships/image" Target="media/image5.emf"/><Relationship Id="rId39" Type="http://schemas.openxmlformats.org/officeDocument/2006/relationships/hyperlink" Target="garantF1://12012604.7811" TargetMode="External"/><Relationship Id="rId3" Type="http://schemas.openxmlformats.org/officeDocument/2006/relationships/styles" Target="styles.xml"/><Relationship Id="rId21" Type="http://schemas.openxmlformats.org/officeDocument/2006/relationships/hyperlink" Target="garantF1://10002673.5" TargetMode="External"/><Relationship Id="rId34" Type="http://schemas.openxmlformats.org/officeDocument/2006/relationships/image" Target="media/image11.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7983487.2312" TargetMode="External"/><Relationship Id="rId17" Type="http://schemas.openxmlformats.org/officeDocument/2006/relationships/hyperlink" Target="garantF1://27867727.211" TargetMode="External"/><Relationship Id="rId25" Type="http://schemas.openxmlformats.org/officeDocument/2006/relationships/image" Target="media/image4.emf"/><Relationship Id="rId33" Type="http://schemas.openxmlformats.org/officeDocument/2006/relationships/image" Target="media/image10.emf"/><Relationship Id="rId38"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890941.13378" TargetMode="External"/><Relationship Id="rId20" Type="http://schemas.openxmlformats.org/officeDocument/2006/relationships/hyperlink" Target="garantF1://27867727.2313" TargetMode="External"/><Relationship Id="rId29" Type="http://schemas.openxmlformats.org/officeDocument/2006/relationships/hyperlink" Target="garantF1://12012604.781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2673.5" TargetMode="External"/><Relationship Id="rId24" Type="http://schemas.openxmlformats.org/officeDocument/2006/relationships/image" Target="media/image3.emf"/><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hyperlink" Target="garantF1://12012604.7802" TargetMode="External"/><Relationship Id="rId5" Type="http://schemas.openxmlformats.org/officeDocument/2006/relationships/webSettings" Target="webSettings.xml"/><Relationship Id="rId15" Type="http://schemas.openxmlformats.org/officeDocument/2006/relationships/hyperlink" Target="garantF1://890941.13378" TargetMode="External"/><Relationship Id="rId23" Type="http://schemas.openxmlformats.org/officeDocument/2006/relationships/image" Target="media/image2.emf"/><Relationship Id="rId28" Type="http://schemas.openxmlformats.org/officeDocument/2006/relationships/hyperlink" Target="garantF1://12025268.0" TargetMode="External"/><Relationship Id="rId36" Type="http://schemas.openxmlformats.org/officeDocument/2006/relationships/image" Target="media/image13.emf"/><Relationship Id="rId10" Type="http://schemas.openxmlformats.org/officeDocument/2006/relationships/hyperlink" Target="garantF1://10002673.3" TargetMode="External"/><Relationship Id="rId19" Type="http://schemas.openxmlformats.org/officeDocument/2006/relationships/hyperlink" Target="garantF1://27867727.2312" TargetMode="External"/><Relationship Id="rId31" Type="http://schemas.openxmlformats.org/officeDocument/2006/relationships/image" Target="media/image8.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2673.5" TargetMode="External"/><Relationship Id="rId14" Type="http://schemas.openxmlformats.org/officeDocument/2006/relationships/hyperlink" Target="garantF1://12088232.0"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1598-4E98-4024-A15D-445685CB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20</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Евгеньевна</dc:creator>
  <cp:keywords/>
  <dc:description/>
  <cp:lastModifiedBy>Фадеева Алена Михайловна</cp:lastModifiedBy>
  <cp:revision>55</cp:revision>
  <cp:lastPrinted>2019-09-24T11:54:00Z</cp:lastPrinted>
  <dcterms:created xsi:type="dcterms:W3CDTF">2019-08-05T09:52:00Z</dcterms:created>
  <dcterms:modified xsi:type="dcterms:W3CDTF">2019-09-24T11:54:00Z</dcterms:modified>
</cp:coreProperties>
</file>